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253" w:rsidRDefault="002D74FA" w:rsidP="002D74FA">
      <w:pPr>
        <w:spacing w:after="222" w:line="259" w:lineRule="auto"/>
        <w:ind w:left="0" w:firstLine="0"/>
        <w:jc w:val="center"/>
        <w:rPr>
          <w:rFonts w:ascii="Arial" w:hAnsi="Arial" w:cs="Arial"/>
          <w:b/>
          <w:color w:val="auto"/>
          <w:sz w:val="120"/>
          <w:szCs w:val="120"/>
        </w:rPr>
      </w:pPr>
      <w:r w:rsidRPr="00CD237C">
        <w:rPr>
          <w:rFonts w:ascii="Arial" w:hAnsi="Arial" w:cs="Arial"/>
          <w:b/>
          <w:color w:val="auto"/>
          <w:sz w:val="120"/>
          <w:szCs w:val="120"/>
        </w:rPr>
        <w:t xml:space="preserve">St Paul’s </w:t>
      </w:r>
    </w:p>
    <w:p w:rsidR="008B2253" w:rsidRDefault="002D74FA" w:rsidP="002D74FA">
      <w:pPr>
        <w:spacing w:after="222" w:line="259" w:lineRule="auto"/>
        <w:ind w:left="0" w:firstLine="0"/>
        <w:jc w:val="center"/>
        <w:rPr>
          <w:rFonts w:ascii="Arial" w:hAnsi="Arial" w:cs="Arial"/>
          <w:b/>
          <w:color w:val="auto"/>
          <w:sz w:val="120"/>
          <w:szCs w:val="120"/>
        </w:rPr>
      </w:pPr>
      <w:r w:rsidRPr="00CD237C">
        <w:rPr>
          <w:rFonts w:ascii="Arial" w:hAnsi="Arial" w:cs="Arial"/>
          <w:b/>
          <w:color w:val="auto"/>
          <w:sz w:val="120"/>
          <w:szCs w:val="120"/>
        </w:rPr>
        <w:t xml:space="preserve">C of E </w:t>
      </w:r>
    </w:p>
    <w:p w:rsidR="002D74FA" w:rsidRPr="00CD237C" w:rsidRDefault="002D74FA" w:rsidP="002D74FA">
      <w:pPr>
        <w:spacing w:after="222" w:line="259" w:lineRule="auto"/>
        <w:ind w:left="0" w:firstLine="0"/>
        <w:jc w:val="center"/>
        <w:rPr>
          <w:rFonts w:ascii="Arial" w:hAnsi="Arial" w:cs="Arial"/>
          <w:color w:val="auto"/>
          <w:sz w:val="120"/>
          <w:szCs w:val="120"/>
        </w:rPr>
      </w:pPr>
      <w:r w:rsidRPr="00CD237C">
        <w:rPr>
          <w:rFonts w:ascii="Arial" w:hAnsi="Arial" w:cs="Arial"/>
          <w:b/>
          <w:color w:val="auto"/>
          <w:sz w:val="120"/>
          <w:szCs w:val="120"/>
        </w:rPr>
        <w:t>Primary School</w:t>
      </w: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8B2253" w:rsidP="002D74FA">
      <w:pPr>
        <w:pStyle w:val="Default"/>
        <w:rPr>
          <w:b/>
          <w:bCs/>
        </w:rPr>
      </w:pPr>
      <w:r w:rsidRPr="00CD237C">
        <w:rPr>
          <w:b/>
          <w:bCs/>
          <w:noProof/>
        </w:rPr>
        <w:drawing>
          <wp:anchor distT="0" distB="0" distL="114300" distR="114300" simplePos="0" relativeHeight="251659264" behindDoc="0" locked="0" layoutInCell="1" allowOverlap="1" wp14:anchorId="55E29D49" wp14:editId="71B8CC8A">
            <wp:simplePos x="0" y="0"/>
            <wp:positionH relativeFrom="margin">
              <wp:align>center</wp:align>
            </wp:positionH>
            <wp:positionV relativeFrom="margin">
              <wp:posOffset>3635375</wp:posOffset>
            </wp:positionV>
            <wp:extent cx="2985135" cy="3088640"/>
            <wp:effectExtent l="0" t="0" r="5715" b="0"/>
            <wp:wrapSquare wrapText="bothSides"/>
            <wp:docPr id="13" name="Picture 13"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5135" cy="308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Pr="00CD237C" w:rsidRDefault="002D74FA" w:rsidP="002D74FA">
      <w:pPr>
        <w:pStyle w:val="Default"/>
        <w:rPr>
          <w:b/>
          <w:bCs/>
        </w:rPr>
      </w:pPr>
    </w:p>
    <w:p w:rsidR="002D74FA" w:rsidRDefault="002D74FA" w:rsidP="002D74FA">
      <w:pPr>
        <w:pStyle w:val="Default"/>
        <w:jc w:val="center"/>
        <w:rPr>
          <w:b/>
          <w:bCs/>
          <w:sz w:val="120"/>
          <w:szCs w:val="120"/>
        </w:rPr>
      </w:pPr>
    </w:p>
    <w:p w:rsidR="004F611B" w:rsidRPr="004F611B" w:rsidRDefault="003E258B" w:rsidP="002D74FA">
      <w:pPr>
        <w:pStyle w:val="Default"/>
        <w:jc w:val="center"/>
        <w:rPr>
          <w:b/>
          <w:bCs/>
          <w:sz w:val="120"/>
          <w:szCs w:val="120"/>
        </w:rPr>
      </w:pPr>
      <w:r w:rsidRPr="004F611B">
        <w:rPr>
          <w:b/>
          <w:bCs/>
          <w:sz w:val="120"/>
          <w:szCs w:val="120"/>
        </w:rPr>
        <w:t>LANGUAGES</w:t>
      </w:r>
      <w:r w:rsidR="002D74FA" w:rsidRPr="004F611B">
        <w:rPr>
          <w:b/>
          <w:bCs/>
          <w:sz w:val="120"/>
          <w:szCs w:val="120"/>
        </w:rPr>
        <w:t xml:space="preserve"> </w:t>
      </w:r>
    </w:p>
    <w:p w:rsidR="002D74FA" w:rsidRPr="004F611B" w:rsidRDefault="002D74FA" w:rsidP="002D74FA">
      <w:pPr>
        <w:pStyle w:val="Default"/>
        <w:jc w:val="center"/>
        <w:rPr>
          <w:b/>
          <w:bCs/>
          <w:sz w:val="120"/>
          <w:szCs w:val="120"/>
        </w:rPr>
      </w:pPr>
      <w:r w:rsidRPr="004F611B">
        <w:rPr>
          <w:b/>
          <w:bCs/>
          <w:sz w:val="120"/>
          <w:szCs w:val="120"/>
        </w:rPr>
        <w:t>POLICY</w:t>
      </w:r>
    </w:p>
    <w:p w:rsidR="008B2253" w:rsidRDefault="008B2253" w:rsidP="002D74FA">
      <w:pPr>
        <w:pStyle w:val="Default"/>
        <w:rPr>
          <w:b/>
          <w:bCs/>
          <w:sz w:val="72"/>
          <w:szCs w:val="120"/>
        </w:rPr>
      </w:pPr>
    </w:p>
    <w:p w:rsidR="002D74FA" w:rsidRDefault="002D74FA" w:rsidP="002D74FA">
      <w:pPr>
        <w:pStyle w:val="Default"/>
        <w:rPr>
          <w:b/>
          <w:bCs/>
          <w:sz w:val="28"/>
          <w:szCs w:val="28"/>
        </w:rPr>
      </w:pPr>
    </w:p>
    <w:p w:rsidR="002D74FA" w:rsidRPr="002D74FA" w:rsidRDefault="002D74FA" w:rsidP="002D74FA">
      <w:pPr>
        <w:pStyle w:val="Heading1"/>
        <w:rPr>
          <w:color w:val="FF0000"/>
        </w:rPr>
      </w:pPr>
      <w:bookmarkStart w:id="0" w:name="_Toc121738525"/>
      <w:r w:rsidRPr="002D74FA">
        <w:rPr>
          <w:bCs/>
          <w:color w:val="FF0000"/>
        </w:rPr>
        <w:t>1.</w:t>
      </w:r>
      <w:r w:rsidRPr="002D74FA">
        <w:rPr>
          <w:color w:val="FF0000"/>
        </w:rPr>
        <w:t xml:space="preserve"> Purpose of the policy</w:t>
      </w:r>
      <w:bookmarkEnd w:id="0"/>
    </w:p>
    <w:p w:rsidR="002D74FA" w:rsidRPr="00F00F6C" w:rsidRDefault="002D74FA" w:rsidP="002D74FA">
      <w:pPr>
        <w:pStyle w:val="1bodycopy10pt"/>
      </w:pPr>
      <w:r w:rsidRPr="00F00F6C">
        <w:t xml:space="preserve">This policy </w:t>
      </w:r>
      <w:r>
        <w:t>reflects the aims and values of St. Paul’s CE Primary School. It ensures all stakeholders, including staff, governors, parents and pupils, are working towards the same goals.</w:t>
      </w:r>
    </w:p>
    <w:p w:rsidR="002D74FA" w:rsidRDefault="002D74FA" w:rsidP="002D74FA">
      <w:pPr>
        <w:pStyle w:val="1bodycopy10pt"/>
      </w:pPr>
      <w:r>
        <w:t xml:space="preserve">The purpose of this policy is to: </w:t>
      </w:r>
    </w:p>
    <w:p w:rsidR="002D74FA" w:rsidRPr="00114B58" w:rsidRDefault="002D74FA" w:rsidP="002D74FA">
      <w:pPr>
        <w:pStyle w:val="4Bulletedcopyblue"/>
      </w:pPr>
      <w:r w:rsidRPr="00114B58">
        <w:t>Set out a framework for all teaching and non-teaching staff, giving guidance on planning, teaching and assessment</w:t>
      </w:r>
    </w:p>
    <w:p w:rsidR="002D74FA" w:rsidRPr="00114B58" w:rsidRDefault="002D74FA" w:rsidP="002D74FA">
      <w:pPr>
        <w:pStyle w:val="4Bulletedcopyblue"/>
      </w:pPr>
      <w:r w:rsidRPr="00114B58">
        <w:t>Demonstrate adherence to the National Curriculum objectives and guidelines</w:t>
      </w:r>
    </w:p>
    <w:p w:rsidR="002D74FA" w:rsidRPr="00114B58" w:rsidRDefault="002D74FA" w:rsidP="002D74FA">
      <w:pPr>
        <w:pStyle w:val="4Bulletedcopyblue"/>
      </w:pPr>
      <w:r w:rsidRPr="00114B58">
        <w:t>Provide clear information to parents and carers about what their children will be taught</w:t>
      </w:r>
    </w:p>
    <w:p w:rsidR="002D74FA" w:rsidRPr="00114B58" w:rsidRDefault="002D74FA" w:rsidP="002D74FA">
      <w:pPr>
        <w:pStyle w:val="4Bulletedcopyblue"/>
      </w:pPr>
      <w:r w:rsidRPr="00114B58">
        <w:t>Allow the governing board to monitor the curriculum</w:t>
      </w:r>
    </w:p>
    <w:p w:rsidR="002D74FA" w:rsidRDefault="002D74FA" w:rsidP="002D74FA">
      <w:pPr>
        <w:pStyle w:val="4Bulletedcopyblue"/>
      </w:pPr>
      <w:r w:rsidRPr="00114B58">
        <w:t>Provide Ofsted inspectors with evidence of curriculum planning and implementation</w:t>
      </w:r>
    </w:p>
    <w:p w:rsidR="002D74FA" w:rsidRDefault="002D74FA" w:rsidP="002D74FA">
      <w:pPr>
        <w:pStyle w:val="4Bulletedcopyblue"/>
        <w:numPr>
          <w:ilvl w:val="0"/>
          <w:numId w:val="0"/>
        </w:numPr>
        <w:ind w:left="340" w:hanging="170"/>
      </w:pPr>
    </w:p>
    <w:p w:rsidR="002D74FA" w:rsidRPr="00CC6C76" w:rsidRDefault="002D74FA" w:rsidP="002D74FA">
      <w:pPr>
        <w:pStyle w:val="Heading1"/>
        <w:rPr>
          <w:color w:val="auto"/>
        </w:rPr>
      </w:pPr>
      <w:bookmarkStart w:id="1" w:name="_Toc121738526"/>
      <w:r w:rsidRPr="002D74FA">
        <w:rPr>
          <w:color w:val="FF0000"/>
        </w:rPr>
        <w:t>2. Subject vis</w:t>
      </w:r>
      <w:r>
        <w:rPr>
          <w:color w:val="FF0000"/>
        </w:rPr>
        <w:t>i</w:t>
      </w:r>
      <w:r w:rsidRPr="002D74FA">
        <w:rPr>
          <w:color w:val="FF0000"/>
        </w:rPr>
        <w:t>on</w:t>
      </w:r>
      <w:bookmarkEnd w:id="1"/>
    </w:p>
    <w:p w:rsidR="002D74FA" w:rsidRPr="004F611B" w:rsidRDefault="004F611B" w:rsidP="002D74FA">
      <w:pPr>
        <w:pStyle w:val="1bodycopy10pt"/>
        <w:rPr>
          <w:sz w:val="16"/>
        </w:rPr>
      </w:pPr>
      <w:r w:rsidRPr="004F611B">
        <w:rPr>
          <w:szCs w:val="40"/>
        </w:rPr>
        <w:t>Modern Foreign Languages</w:t>
      </w:r>
      <w:r>
        <w:rPr>
          <w:szCs w:val="40"/>
        </w:rPr>
        <w:t xml:space="preserve"> (MFL)</w:t>
      </w:r>
      <w:r w:rsidRPr="004F611B">
        <w:rPr>
          <w:szCs w:val="40"/>
        </w:rPr>
        <w:t xml:space="preserve"> is an important part of our school curriculum. As a school, we learn</w:t>
      </w:r>
      <w:r>
        <w:rPr>
          <w:szCs w:val="40"/>
        </w:rPr>
        <w:t xml:space="preserve"> French which</w:t>
      </w:r>
      <w:r w:rsidRPr="004F611B">
        <w:rPr>
          <w:szCs w:val="40"/>
        </w:rPr>
        <w:t xml:space="preserve"> is a very well-known language spoken in 29 countries across the world. French is also spoken within our school community making this a crucial aspect of our learning. Learning French allows French speaking children time to learn more and expand their own home spoken language; but it also encourages friendships between other children who are just beginning to learn. French will help build communities and start conversations.</w:t>
      </w:r>
    </w:p>
    <w:p w:rsidR="00690148" w:rsidRPr="00690148" w:rsidRDefault="00690148" w:rsidP="00690148">
      <w:pPr>
        <w:pStyle w:val="Heading1"/>
        <w:rPr>
          <w:color w:val="FF0000"/>
        </w:rPr>
      </w:pPr>
      <w:bookmarkStart w:id="2" w:name="_Toc121738527"/>
      <w:r w:rsidRPr="00690148">
        <w:rPr>
          <w:color w:val="FF0000"/>
        </w:rPr>
        <w:t xml:space="preserve">3. </w:t>
      </w:r>
      <w:r>
        <w:rPr>
          <w:color w:val="FF0000"/>
        </w:rPr>
        <w:t xml:space="preserve">Intent: </w:t>
      </w:r>
      <w:r w:rsidRPr="00690148">
        <w:rPr>
          <w:color w:val="FF0000"/>
        </w:rPr>
        <w:t>Aims and outcomes</w:t>
      </w:r>
      <w:bookmarkEnd w:id="2"/>
    </w:p>
    <w:p w:rsidR="002D74FA" w:rsidRDefault="00690148" w:rsidP="00690148">
      <w:pPr>
        <w:ind w:left="0" w:firstLine="0"/>
        <w:rPr>
          <w:rFonts w:ascii="Arial" w:hAnsi="Arial" w:cs="Arial"/>
          <w:color w:val="auto"/>
          <w:sz w:val="20"/>
        </w:rPr>
      </w:pPr>
      <w:r>
        <w:rPr>
          <w:rFonts w:ascii="Arial" w:hAnsi="Arial" w:cs="Arial"/>
          <w:color w:val="auto"/>
          <w:sz w:val="20"/>
        </w:rPr>
        <w:t>By the time our pupils leave St. Paul’s, they should:</w:t>
      </w:r>
    </w:p>
    <w:p w:rsidR="004F611B" w:rsidRDefault="004F611B" w:rsidP="004F611B">
      <w:pPr>
        <w:pStyle w:val="4Bulletedcopyblue"/>
      </w:pPr>
      <w:r w:rsidRPr="004F611B">
        <w:t>understand and respond to spoken and written language from a</w:t>
      </w:r>
      <w:r>
        <w:t xml:space="preserve"> variety of authentic sources</w:t>
      </w:r>
    </w:p>
    <w:p w:rsidR="004F611B" w:rsidRDefault="004F611B" w:rsidP="004F611B">
      <w:pPr>
        <w:pStyle w:val="4Bulletedcopyblue"/>
      </w:pPr>
      <w:r w:rsidRPr="004F611B">
        <w:t>speak with increasing confidence, fluency and spontaneity, finding ways of communicating what they want to say, including through discussion and asking questions, and continually improving the accuracy of their</w:t>
      </w:r>
      <w:r>
        <w:t xml:space="preserve"> pronunciation and intonation</w:t>
      </w:r>
    </w:p>
    <w:p w:rsidR="004F611B" w:rsidRDefault="004F611B" w:rsidP="004F611B">
      <w:pPr>
        <w:pStyle w:val="4Bulletedcopyblue"/>
      </w:pPr>
      <w:r w:rsidRPr="004F611B">
        <w:t>write at varying length, for different purposes and audiences, using the variety of grammatical str</w:t>
      </w:r>
      <w:r>
        <w:t>uctures that they have learnt</w:t>
      </w:r>
    </w:p>
    <w:p w:rsidR="004F611B" w:rsidRPr="004F611B" w:rsidRDefault="004F611B" w:rsidP="004F611B">
      <w:pPr>
        <w:pStyle w:val="4Bulletedcopyblue"/>
      </w:pPr>
      <w:r w:rsidRPr="004F611B">
        <w:t>discover and develop an appreciation of a range of writing in the language studied.</w:t>
      </w:r>
    </w:p>
    <w:p w:rsidR="00B951E8" w:rsidRDefault="00B951E8" w:rsidP="004F611B">
      <w:pPr>
        <w:pStyle w:val="4Bulletedcopyblue"/>
        <w:numPr>
          <w:ilvl w:val="0"/>
          <w:numId w:val="0"/>
        </w:numPr>
        <w:rPr>
          <w:b/>
          <w:color w:val="FF0000"/>
          <w:u w:val="single"/>
        </w:rPr>
      </w:pPr>
      <w:r w:rsidRPr="00B951E8">
        <w:rPr>
          <w:b/>
          <w:color w:val="FF0000"/>
          <w:u w:val="single"/>
        </w:rPr>
        <w:t>Key Stage 2</w:t>
      </w:r>
    </w:p>
    <w:p w:rsidR="004F611B" w:rsidRDefault="004F611B" w:rsidP="004F611B">
      <w:pPr>
        <w:pStyle w:val="4Bulletedcopyblue"/>
        <w:numPr>
          <w:ilvl w:val="0"/>
          <w:numId w:val="0"/>
        </w:numPr>
      </w:pPr>
      <w:r w:rsidRPr="004F611B">
        <w:t>Teaching should focus on enabling pupils to make substantial progress in one language</w:t>
      </w:r>
      <w:r>
        <w:t xml:space="preserve"> - French</w:t>
      </w:r>
      <w:r w:rsidRPr="004F611B">
        <w:t>.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 The focus of study in modern languages will</w:t>
      </w:r>
      <w:r>
        <w:t xml:space="preserve"> be on practical communication. Pupils should be taught to: </w:t>
      </w:r>
    </w:p>
    <w:p w:rsidR="004F611B" w:rsidRDefault="004F611B" w:rsidP="004F611B">
      <w:pPr>
        <w:pStyle w:val="4Bulletedcopyblue"/>
      </w:pPr>
      <w:r w:rsidRPr="004F611B">
        <w:t>listen attentively to spoken language and show understanding</w:t>
      </w:r>
      <w:r>
        <w:t xml:space="preserve"> by joining in and responding</w:t>
      </w:r>
    </w:p>
    <w:p w:rsidR="004F611B" w:rsidRDefault="004F611B" w:rsidP="004F611B">
      <w:pPr>
        <w:pStyle w:val="4Bulletedcopyblue"/>
      </w:pPr>
      <w:r w:rsidRPr="004F611B">
        <w:t xml:space="preserve">explore the patterns and sounds of language through songs and rhymes and link the spelling, </w:t>
      </w:r>
      <w:r>
        <w:t>sound and meaning of words</w:t>
      </w:r>
    </w:p>
    <w:p w:rsidR="004F611B" w:rsidRDefault="004F611B" w:rsidP="004F611B">
      <w:pPr>
        <w:pStyle w:val="4Bulletedcopyblue"/>
      </w:pPr>
      <w:r w:rsidRPr="004F611B">
        <w:t>engage in conversations; ask and answer questions; express opinions and respond to those of others;</w:t>
      </w:r>
      <w:r>
        <w:t xml:space="preserve"> seek clarification and help</w:t>
      </w:r>
    </w:p>
    <w:p w:rsidR="004F611B" w:rsidRDefault="004F611B" w:rsidP="004F611B">
      <w:pPr>
        <w:pStyle w:val="4Bulletedcopyblue"/>
      </w:pPr>
      <w:r w:rsidRPr="004F611B">
        <w:t xml:space="preserve">speak in sentences, using familiar vocabulary, phrases </w:t>
      </w:r>
      <w:r>
        <w:t>and basic language structures</w:t>
      </w:r>
    </w:p>
    <w:p w:rsidR="004F611B" w:rsidRDefault="004F611B" w:rsidP="004F611B">
      <w:pPr>
        <w:pStyle w:val="4Bulletedcopyblue"/>
      </w:pPr>
      <w:r w:rsidRPr="004F611B">
        <w:t>develop accurate pronunciation and intonation so that others understand when they are reading aloud or usin</w:t>
      </w:r>
      <w:r>
        <w:t>g familiar words and phrases</w:t>
      </w:r>
    </w:p>
    <w:p w:rsidR="004F611B" w:rsidRDefault="004F611B" w:rsidP="004F611B">
      <w:pPr>
        <w:pStyle w:val="4Bulletedcopyblue"/>
      </w:pPr>
      <w:r w:rsidRPr="004F611B">
        <w:t>present ideas and information or</w:t>
      </w:r>
      <w:r>
        <w:t>ally to a range of audiences</w:t>
      </w:r>
    </w:p>
    <w:p w:rsidR="004F611B" w:rsidRDefault="004F611B" w:rsidP="004F611B">
      <w:pPr>
        <w:pStyle w:val="4Bulletedcopyblue"/>
      </w:pPr>
      <w:r w:rsidRPr="004F611B">
        <w:t>read carefully and show understanding of words, phrases and si</w:t>
      </w:r>
      <w:r>
        <w:t>mple writing</w:t>
      </w:r>
    </w:p>
    <w:p w:rsidR="004F611B" w:rsidRDefault="004F611B" w:rsidP="004F611B">
      <w:pPr>
        <w:pStyle w:val="4Bulletedcopyblue"/>
      </w:pPr>
      <w:r w:rsidRPr="004F611B">
        <w:t>appreciate stories, songs, poe</w:t>
      </w:r>
      <w:r>
        <w:t>ms and rhymes in the language</w:t>
      </w:r>
    </w:p>
    <w:p w:rsidR="004F611B" w:rsidRDefault="004F611B" w:rsidP="004F611B">
      <w:pPr>
        <w:pStyle w:val="4Bulletedcopyblue"/>
      </w:pPr>
      <w:r w:rsidRPr="004F611B">
        <w:t>broaden their vocabulary and develop their ability to understand new words that are introduced into familiar written material, includi</w:t>
      </w:r>
      <w:r>
        <w:t>ng through using a dictionary</w:t>
      </w:r>
    </w:p>
    <w:p w:rsidR="004F611B" w:rsidRDefault="004F611B" w:rsidP="004F611B">
      <w:pPr>
        <w:pStyle w:val="4Bulletedcopyblue"/>
      </w:pPr>
      <w:r w:rsidRPr="004F611B">
        <w:t>write phrases from memory, and adapt these to create new senten</w:t>
      </w:r>
      <w:r>
        <w:t>ces, to express ideas clearly</w:t>
      </w:r>
    </w:p>
    <w:p w:rsidR="004F611B" w:rsidRDefault="004F611B" w:rsidP="004F611B">
      <w:pPr>
        <w:pStyle w:val="4Bulletedcopyblue"/>
      </w:pPr>
      <w:r w:rsidRPr="004F611B">
        <w:t>describe people, p</w:t>
      </w:r>
      <w:r>
        <w:t xml:space="preserve">laces, things and actions orally </w:t>
      </w:r>
      <w:r w:rsidRPr="004F611B">
        <w:t xml:space="preserve">and in writing </w:t>
      </w:r>
    </w:p>
    <w:p w:rsidR="00B951E8" w:rsidRDefault="004F611B" w:rsidP="004F611B">
      <w:pPr>
        <w:pStyle w:val="4Bulletedcopyblue"/>
      </w:pPr>
      <w:r w:rsidRPr="004F611B">
        <w:lastRenderedPageBreak/>
        <w:t>understand basic grammar appropriate to the lan</w:t>
      </w:r>
      <w:r>
        <w:t xml:space="preserve">guage being studied, including: </w:t>
      </w:r>
      <w:r w:rsidRPr="004F611B">
        <w:t>feminine, masculine and neuter forms and the conjugation of high-frequency verbs; key features and patterns of the language; how to apply these, for instance, to build sentences; and how these differ from or are similar to English.</w:t>
      </w:r>
    </w:p>
    <w:p w:rsidR="004F611B" w:rsidRDefault="004F611B" w:rsidP="004F611B">
      <w:pPr>
        <w:pStyle w:val="4Bulletedcopyblue"/>
        <w:numPr>
          <w:ilvl w:val="0"/>
          <w:numId w:val="0"/>
        </w:numPr>
        <w:ind w:left="170"/>
      </w:pPr>
    </w:p>
    <w:p w:rsidR="0014203C" w:rsidRPr="0014203C" w:rsidRDefault="0014203C" w:rsidP="0014203C">
      <w:pPr>
        <w:pStyle w:val="Heading1"/>
        <w:rPr>
          <w:color w:val="FF0000"/>
        </w:rPr>
      </w:pPr>
      <w:bookmarkStart w:id="3" w:name="_Toc121738528"/>
      <w:r w:rsidRPr="0014203C">
        <w:rPr>
          <w:color w:val="FF0000"/>
        </w:rPr>
        <w:t xml:space="preserve">4. </w:t>
      </w:r>
      <w:r>
        <w:rPr>
          <w:color w:val="FF0000"/>
        </w:rPr>
        <w:t xml:space="preserve">Implementation: </w:t>
      </w:r>
      <w:r w:rsidRPr="0014203C">
        <w:rPr>
          <w:color w:val="FF0000"/>
        </w:rPr>
        <w:t>Teaching and learning</w:t>
      </w:r>
      <w:bookmarkEnd w:id="3"/>
    </w:p>
    <w:p w:rsidR="00800245" w:rsidRDefault="00800245" w:rsidP="00146F3B">
      <w:pPr>
        <w:pStyle w:val="4Bulletedcopyblue"/>
        <w:numPr>
          <w:ilvl w:val="0"/>
          <w:numId w:val="0"/>
        </w:numPr>
        <w:ind w:left="170"/>
      </w:pPr>
      <w:r>
        <w:t>At St. Paul’s,</w:t>
      </w:r>
      <w:r w:rsidR="0014203C">
        <w:t xml:space="preserve"> we use a variety of teachin</w:t>
      </w:r>
      <w:r w:rsidR="004F611B">
        <w:t>g and learning styles in MFL</w:t>
      </w:r>
      <w:r w:rsidR="0014203C">
        <w:t xml:space="preserve"> lessons. Our principle aim is to </w:t>
      </w:r>
      <w:r w:rsidR="00146F3B">
        <w:t>enab</w:t>
      </w:r>
      <w:r w:rsidR="004F611B">
        <w:t>le pupils to think as linguists</w:t>
      </w:r>
      <w:r w:rsidR="00146F3B">
        <w:t xml:space="preserve">. </w:t>
      </w:r>
      <w:r>
        <w:t xml:space="preserve">Lesson plans are based around the </w:t>
      </w:r>
      <w:r w:rsidR="004F611B">
        <w:t xml:space="preserve">Language Angels </w:t>
      </w:r>
      <w:r>
        <w:t>scheme of work with objective</w:t>
      </w:r>
      <w:r w:rsidR="00C24B57">
        <w:t>s</w:t>
      </w:r>
      <w:r>
        <w:t xml:space="preserve"> adapted to suit the stage of development for the pupils in eac</w:t>
      </w:r>
      <w:r w:rsidR="004F611B">
        <w:t>h class. The teaching of MFL</w:t>
      </w:r>
      <w:r>
        <w:t xml:space="preserve"> might involve:</w:t>
      </w:r>
    </w:p>
    <w:p w:rsidR="004F611B" w:rsidRDefault="00800245" w:rsidP="001D1706">
      <w:pPr>
        <w:pStyle w:val="4Bulletedcopyblue"/>
      </w:pPr>
      <w:r>
        <w:t xml:space="preserve">Whole-class teaching </w:t>
      </w:r>
    </w:p>
    <w:p w:rsidR="0065726C" w:rsidRDefault="0065726C" w:rsidP="001D1706">
      <w:pPr>
        <w:pStyle w:val="4Bulletedcopyblue"/>
      </w:pPr>
      <w:r>
        <w:t>Small group discussions</w:t>
      </w:r>
    </w:p>
    <w:p w:rsidR="00800245" w:rsidRDefault="00800245" w:rsidP="00261B99">
      <w:pPr>
        <w:pStyle w:val="4Bulletedcopyblue"/>
      </w:pPr>
      <w:r>
        <w:t>ICT to enhance their learning</w:t>
      </w:r>
    </w:p>
    <w:p w:rsidR="0065726C" w:rsidRDefault="0065726C" w:rsidP="004F611B">
      <w:pPr>
        <w:pStyle w:val="4Bulletedcopyblue"/>
      </w:pPr>
      <w:r>
        <w:t>Role play/drama-based activities</w:t>
      </w:r>
    </w:p>
    <w:p w:rsidR="00B951E8" w:rsidRDefault="00C24B57" w:rsidP="008B2253">
      <w:pPr>
        <w:pStyle w:val="4Bulletedcopyblue"/>
        <w:numPr>
          <w:ilvl w:val="0"/>
          <w:numId w:val="0"/>
        </w:numPr>
        <w:ind w:left="170"/>
      </w:pPr>
      <w:r>
        <w:t>At St. Paul’s,</w:t>
      </w:r>
      <w:r w:rsidR="0014203C">
        <w:t xml:space="preserve"> we recognise that in all classes children</w:t>
      </w:r>
      <w:r w:rsidR="00146F3B">
        <w:t xml:space="preserve"> have a wide range of</w:t>
      </w:r>
      <w:r w:rsidR="0014203C">
        <w:t xml:space="preserve"> abilities, and we ensure that we provide suitable learning opportunities for all children by matching the challenge of the task to the ability of the child. We achieve this in a variety of ways:</w:t>
      </w:r>
    </w:p>
    <w:p w:rsidR="00800245" w:rsidRDefault="0014203C" w:rsidP="00800245">
      <w:pPr>
        <w:pStyle w:val="4Bulletedcopyblue"/>
      </w:pPr>
      <w:r>
        <w:t>We set tasks which are open-ended and c</w:t>
      </w:r>
      <w:r w:rsidR="00800245">
        <w:t>an have a variety of responses</w:t>
      </w:r>
    </w:p>
    <w:p w:rsidR="00800245" w:rsidRDefault="0014203C" w:rsidP="00800245">
      <w:pPr>
        <w:pStyle w:val="4Bulletedcopyblue"/>
      </w:pPr>
      <w:r>
        <w:t>We set tasks which can be adapted for different children either to increas</w:t>
      </w:r>
      <w:r w:rsidR="00800245">
        <w:t>ing difficulty or support them</w:t>
      </w:r>
    </w:p>
    <w:p w:rsidR="00800245" w:rsidRDefault="0014203C" w:rsidP="00800245">
      <w:pPr>
        <w:pStyle w:val="4Bulletedcopyblue"/>
      </w:pPr>
      <w:r>
        <w:t>We group children by ability for some tasks, in mixed ability groups for others and independently for some tasks. Sometimes each type of grouping will have different activities, other times this may just include having addi</w:t>
      </w:r>
      <w:r w:rsidR="00800245">
        <w:t>tional support offered to them</w:t>
      </w:r>
    </w:p>
    <w:p w:rsidR="00800245" w:rsidRDefault="0014203C" w:rsidP="00800245">
      <w:pPr>
        <w:pStyle w:val="4Bulletedcopyblue"/>
      </w:pPr>
      <w:r>
        <w:t>We provide resources of different complexity, matc</w:t>
      </w:r>
      <w:r w:rsidR="00800245">
        <w:t>hed to the ability of the child</w:t>
      </w:r>
    </w:p>
    <w:p w:rsidR="0014203C" w:rsidRDefault="0014203C" w:rsidP="00800245">
      <w:pPr>
        <w:pStyle w:val="4Bulletedcopyblue"/>
      </w:pPr>
      <w:r>
        <w:t>We use adults in the classroom to support the work of individual children or groups of children.</w:t>
      </w:r>
    </w:p>
    <w:p w:rsidR="008B2253" w:rsidRDefault="00146F3B" w:rsidP="00146F3B">
      <w:pPr>
        <w:pStyle w:val="4Bulletedcopyblue"/>
        <w:numPr>
          <w:ilvl w:val="0"/>
          <w:numId w:val="0"/>
        </w:numPr>
        <w:ind w:left="142"/>
      </w:pPr>
      <w:r w:rsidRPr="00146F3B">
        <w:t>All children regardless of their race, sex, religion or ability will be given equal opportuniti</w:t>
      </w:r>
      <w:r>
        <w:t xml:space="preserve">es to develop their </w:t>
      </w:r>
      <w:r w:rsidRPr="00146F3B">
        <w:t>knowledge, sk</w:t>
      </w:r>
      <w:r w:rsidR="00ED3FC7">
        <w:t xml:space="preserve">ills and understanding of MFL. </w:t>
      </w:r>
      <w:r w:rsidRPr="00146F3B">
        <w:t>Care is taken when selecting source material that a range of perspectives and viewpoints are represented; including those of men and women of different racial, national or religious groups.  Care is taken that societies are not just represented from the British perspective but also from their own.  The importance of the pupil’s own cultural backgroun</w:t>
      </w:r>
      <w:r w:rsidR="00ED3FC7">
        <w:t>d is recognised as a resource.</w:t>
      </w:r>
      <w:r w:rsidRPr="00146F3B">
        <w:t xml:space="preserve"> </w:t>
      </w:r>
    </w:p>
    <w:p w:rsidR="00146F3B" w:rsidRDefault="00146F3B" w:rsidP="00146F3B">
      <w:pPr>
        <w:pStyle w:val="4Bulletedcopyblue"/>
        <w:numPr>
          <w:ilvl w:val="0"/>
          <w:numId w:val="0"/>
        </w:numPr>
        <w:ind w:left="142"/>
      </w:pPr>
    </w:p>
    <w:p w:rsidR="0065726C" w:rsidRPr="0065726C" w:rsidRDefault="0065726C" w:rsidP="0065726C">
      <w:pPr>
        <w:pStyle w:val="Heading1"/>
        <w:rPr>
          <w:color w:val="FF0000"/>
        </w:rPr>
      </w:pPr>
      <w:bookmarkStart w:id="4" w:name="_Toc121738529"/>
      <w:r w:rsidRPr="0065726C">
        <w:rPr>
          <w:color w:val="FF0000"/>
        </w:rPr>
        <w:t>5. Curriculum overview</w:t>
      </w:r>
      <w:bookmarkEnd w:id="4"/>
    </w:p>
    <w:p w:rsidR="0065726C" w:rsidRDefault="0065726C" w:rsidP="0065726C">
      <w:pPr>
        <w:pStyle w:val="6Abstract"/>
        <w:rPr>
          <w:sz w:val="20"/>
          <w:szCs w:val="20"/>
        </w:rPr>
      </w:pPr>
      <w:r>
        <w:rPr>
          <w:sz w:val="20"/>
          <w:szCs w:val="20"/>
        </w:rPr>
        <w:t>Here at St. Paul</w:t>
      </w:r>
      <w:r w:rsidR="00ED3FC7">
        <w:rPr>
          <w:sz w:val="20"/>
          <w:szCs w:val="20"/>
        </w:rPr>
        <w:t>’s, pupils will follow a MFL</w:t>
      </w:r>
      <w:r>
        <w:rPr>
          <w:sz w:val="20"/>
          <w:szCs w:val="20"/>
        </w:rPr>
        <w:t xml:space="preserve"> </w:t>
      </w:r>
      <w:r w:rsidRPr="004F74A3">
        <w:rPr>
          <w:sz w:val="20"/>
          <w:szCs w:val="20"/>
        </w:rPr>
        <w:t>curriculum</w:t>
      </w:r>
      <w:r>
        <w:rPr>
          <w:sz w:val="20"/>
          <w:szCs w:val="20"/>
        </w:rPr>
        <w:t xml:space="preserve"> that gradually</w:t>
      </w:r>
      <w:r w:rsidRPr="004F74A3">
        <w:rPr>
          <w:sz w:val="20"/>
          <w:szCs w:val="20"/>
        </w:rPr>
        <w:t xml:space="preserve"> develops learning</w:t>
      </w:r>
      <w:r>
        <w:rPr>
          <w:sz w:val="20"/>
          <w:szCs w:val="20"/>
        </w:rPr>
        <w:t xml:space="preserve">, </w:t>
      </w:r>
      <w:r w:rsidR="00ED3FC7">
        <w:rPr>
          <w:sz w:val="20"/>
          <w:szCs w:val="20"/>
        </w:rPr>
        <w:t xml:space="preserve">providing an opening to other cultures. It should foster pupils’ curiosity and deepen their understanding of the world. </w:t>
      </w:r>
      <w:r w:rsidR="00ED3FC7" w:rsidRPr="00ED3FC7">
        <w:rPr>
          <w:sz w:val="20"/>
          <w:szCs w:val="20"/>
        </w:rPr>
        <w:t>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w:t>
      </w:r>
      <w:r w:rsidR="00ED3FC7">
        <w:rPr>
          <w:sz w:val="20"/>
          <w:szCs w:val="20"/>
        </w:rPr>
        <w:t xml:space="preserve"> </w:t>
      </w:r>
      <w:r w:rsidRPr="004F74A3">
        <w:rPr>
          <w:sz w:val="20"/>
          <w:szCs w:val="20"/>
        </w:rPr>
        <w:t>Children will know more</w:t>
      </w:r>
      <w:r w:rsidR="00B935EA">
        <w:rPr>
          <w:sz w:val="20"/>
          <w:szCs w:val="20"/>
        </w:rPr>
        <w:t>, remember more and do</w:t>
      </w:r>
      <w:r w:rsidRPr="004F74A3">
        <w:rPr>
          <w:sz w:val="20"/>
          <w:szCs w:val="20"/>
        </w:rPr>
        <w:t xml:space="preserve"> more.</w:t>
      </w:r>
      <w:r w:rsidR="00ED3FC7">
        <w:rPr>
          <w:sz w:val="20"/>
          <w:szCs w:val="20"/>
        </w:rPr>
        <w:t xml:space="preserve"> MFL</w:t>
      </w:r>
      <w:r w:rsidR="001D2262">
        <w:rPr>
          <w:sz w:val="20"/>
          <w:szCs w:val="20"/>
        </w:rPr>
        <w:t xml:space="preserve"> is taught and planned as a discrete subject. </w:t>
      </w:r>
      <w:r w:rsidR="00CC0D40">
        <w:rPr>
          <w:sz w:val="20"/>
          <w:szCs w:val="20"/>
        </w:rPr>
        <w:t>We carry out our curriculum planning in three phases: whole-school overview, schemes of work and short-term plans.</w:t>
      </w:r>
    </w:p>
    <w:p w:rsidR="00ED3FC7" w:rsidRDefault="00ED3FC7" w:rsidP="00684F62">
      <w:pPr>
        <w:pStyle w:val="6Abstract"/>
        <w:rPr>
          <w:sz w:val="20"/>
          <w:szCs w:val="20"/>
        </w:rPr>
      </w:pPr>
      <w:r>
        <w:rPr>
          <w:noProof/>
          <w:lang w:val="en-GB" w:eastAsia="en-GB"/>
        </w:rPr>
        <w:drawing>
          <wp:anchor distT="0" distB="0" distL="114300" distR="114300" simplePos="0" relativeHeight="251660288" behindDoc="1" locked="0" layoutInCell="1" allowOverlap="1">
            <wp:simplePos x="0" y="0"/>
            <wp:positionH relativeFrom="margin">
              <wp:align>left</wp:align>
            </wp:positionH>
            <wp:positionV relativeFrom="paragraph">
              <wp:posOffset>320675</wp:posOffset>
            </wp:positionV>
            <wp:extent cx="6616065" cy="2200275"/>
            <wp:effectExtent l="0" t="0" r="0" b="9525"/>
            <wp:wrapTight wrapText="bothSides">
              <wp:wrapPolygon edited="0">
                <wp:start x="0" y="0"/>
                <wp:lineTo x="0" y="21506"/>
                <wp:lineTo x="21519" y="21506"/>
                <wp:lineTo x="215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9348" t="27345" r="18594" b="34425"/>
                    <a:stretch/>
                  </pic:blipFill>
                  <pic:spPr bwMode="auto">
                    <a:xfrm>
                      <a:off x="0" y="0"/>
                      <a:ext cx="6616065" cy="220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0D40">
        <w:rPr>
          <w:sz w:val="20"/>
          <w:szCs w:val="20"/>
        </w:rPr>
        <w:t>O</w:t>
      </w:r>
      <w:r>
        <w:rPr>
          <w:sz w:val="20"/>
          <w:szCs w:val="20"/>
        </w:rPr>
        <w:t>ur key stage 2</w:t>
      </w:r>
      <w:r w:rsidR="001D2262">
        <w:rPr>
          <w:sz w:val="20"/>
          <w:szCs w:val="20"/>
        </w:rPr>
        <w:t xml:space="preserve"> </w:t>
      </w:r>
      <w:r>
        <w:rPr>
          <w:sz w:val="20"/>
          <w:szCs w:val="20"/>
        </w:rPr>
        <w:t>overview maps out the MFL</w:t>
      </w:r>
      <w:r w:rsidR="00CC0D40">
        <w:rPr>
          <w:sz w:val="20"/>
          <w:szCs w:val="20"/>
        </w:rPr>
        <w:t xml:space="preserve"> topics studied during each year group</w:t>
      </w:r>
      <w:r w:rsidR="001D2262">
        <w:rPr>
          <w:sz w:val="20"/>
          <w:szCs w:val="20"/>
        </w:rPr>
        <w:t>:</w:t>
      </w:r>
    </w:p>
    <w:p w:rsidR="00684F62" w:rsidRDefault="00ED3FC7" w:rsidP="00684F62">
      <w:pPr>
        <w:pStyle w:val="6Abstract"/>
        <w:rPr>
          <w:sz w:val="20"/>
          <w:szCs w:val="20"/>
        </w:rPr>
      </w:pPr>
      <w:r>
        <w:rPr>
          <w:sz w:val="20"/>
          <w:szCs w:val="20"/>
        </w:rPr>
        <w:lastRenderedPageBreak/>
        <w:t xml:space="preserve">As St. Paul’s have only been using Language Angels to support our MFL learning for 1 year, we have adapted the whole school overview for this year to ensure there is a suitable progression for our pupils based on their starting points. </w:t>
      </w:r>
      <w:r w:rsidR="00CC0D40">
        <w:rPr>
          <w:sz w:val="20"/>
          <w:szCs w:val="20"/>
        </w:rPr>
        <w:t xml:space="preserve">Our schemes of work </w:t>
      </w:r>
      <w:r w:rsidR="00C64C71">
        <w:rPr>
          <w:sz w:val="20"/>
          <w:szCs w:val="20"/>
        </w:rPr>
        <w:t xml:space="preserve">outline the knowledge nuggets taught in each topic and </w:t>
      </w:r>
      <w:r w:rsidR="00CC0D40">
        <w:rPr>
          <w:sz w:val="20"/>
          <w:szCs w:val="20"/>
        </w:rPr>
        <w:t>are based on the objectives found in the National Curriculum (</w:t>
      </w:r>
      <w:hyperlink r:id="rId9" w:history="1">
        <w:r w:rsidRPr="009E5ECD">
          <w:rPr>
            <w:rStyle w:val="Hyperlink"/>
            <w:sz w:val="20"/>
            <w:szCs w:val="20"/>
          </w:rPr>
          <w:t>https://assets.publishing.service.gov.uk/media/5a7b9246e5274a7318b8f889/PRIMARY_national_curriculum_-_Languages.pdf</w:t>
        </w:r>
      </w:hyperlink>
      <w:r>
        <w:rPr>
          <w:sz w:val="20"/>
          <w:szCs w:val="20"/>
        </w:rPr>
        <w:t xml:space="preserve"> </w:t>
      </w:r>
      <w:r w:rsidR="003322F8">
        <w:rPr>
          <w:sz w:val="20"/>
          <w:szCs w:val="20"/>
        </w:rPr>
        <w:t xml:space="preserve">). </w:t>
      </w:r>
      <w:r w:rsidR="00C64C71">
        <w:rPr>
          <w:sz w:val="20"/>
          <w:szCs w:val="20"/>
        </w:rPr>
        <w:t>All children have access to knowledge organisers for reference and consolidation of skill info</w:t>
      </w:r>
      <w:r w:rsidR="00684F62">
        <w:rPr>
          <w:sz w:val="20"/>
          <w:szCs w:val="20"/>
        </w:rPr>
        <w:t xml:space="preserve">rmation and vocabulary. Our </w:t>
      </w:r>
      <w:r w:rsidR="00C64C71">
        <w:rPr>
          <w:sz w:val="20"/>
          <w:szCs w:val="20"/>
        </w:rPr>
        <w:t xml:space="preserve">knowledge organisers can be found on the school website: </w:t>
      </w:r>
      <w:hyperlink r:id="rId10" w:history="1">
        <w:r w:rsidR="00684F62" w:rsidRPr="00A53E83">
          <w:rPr>
            <w:rStyle w:val="Hyperlink"/>
            <w:sz w:val="20"/>
            <w:szCs w:val="20"/>
          </w:rPr>
          <w:t>https://www.stpaulsce.co.uk/year-group-curriculum-overviews/</w:t>
        </w:r>
      </w:hyperlink>
      <w:bookmarkStart w:id="5" w:name="_Toc121738531"/>
    </w:p>
    <w:p w:rsidR="001D2262" w:rsidRPr="00684F62" w:rsidRDefault="001D2262" w:rsidP="00684F62">
      <w:pPr>
        <w:pStyle w:val="6Abstract"/>
        <w:rPr>
          <w:b/>
          <w:sz w:val="20"/>
          <w:szCs w:val="20"/>
        </w:rPr>
      </w:pPr>
      <w:r w:rsidRPr="00684F62">
        <w:rPr>
          <w:b/>
          <w:color w:val="FF0000"/>
        </w:rPr>
        <w:t>6. Cross-curricular links</w:t>
      </w:r>
      <w:bookmarkEnd w:id="5"/>
    </w:p>
    <w:p w:rsidR="001D2262" w:rsidRPr="00F333BD" w:rsidRDefault="00BD62BC" w:rsidP="001D2262">
      <w:pPr>
        <w:pStyle w:val="1bodycopy10pt"/>
        <w:rPr>
          <w:lang w:val="en-GB"/>
        </w:rPr>
      </w:pPr>
      <w:r>
        <w:rPr>
          <w:lang w:val="en-GB"/>
        </w:rPr>
        <w:t>MFL</w:t>
      </w:r>
      <w:r w:rsidR="001D2262" w:rsidRPr="00F333BD">
        <w:rPr>
          <w:lang w:val="en-GB"/>
        </w:rPr>
        <w:t xml:space="preserve"> shares links with the following subjects:</w:t>
      </w:r>
    </w:p>
    <w:p w:rsidR="001D2262" w:rsidRPr="00F333BD" w:rsidRDefault="001D2262" w:rsidP="001D2262">
      <w:pPr>
        <w:pStyle w:val="4Bulletedcopyblue"/>
        <w:rPr>
          <w:lang w:val="en-GB"/>
        </w:rPr>
      </w:pPr>
      <w:r w:rsidRPr="00F333BD">
        <w:rPr>
          <w:lang w:val="en-GB"/>
        </w:rPr>
        <w:t>English: development of lite</w:t>
      </w:r>
      <w:r w:rsidR="00C64C71">
        <w:rPr>
          <w:lang w:val="en-GB"/>
        </w:rPr>
        <w:t xml:space="preserve">racy skills through reading, </w:t>
      </w:r>
      <w:r w:rsidRPr="00F333BD">
        <w:rPr>
          <w:lang w:val="en-GB"/>
        </w:rPr>
        <w:t>writing</w:t>
      </w:r>
      <w:r w:rsidR="00C64C71">
        <w:rPr>
          <w:lang w:val="en-GB"/>
        </w:rPr>
        <w:t>, speaking and listening and lear</w:t>
      </w:r>
      <w:r w:rsidR="00AA73D4">
        <w:rPr>
          <w:lang w:val="en-GB"/>
        </w:rPr>
        <w:t xml:space="preserve">ning new and </w:t>
      </w:r>
      <w:r w:rsidR="00BD62BC">
        <w:rPr>
          <w:lang w:val="en-GB"/>
        </w:rPr>
        <w:t>specific French</w:t>
      </w:r>
      <w:r w:rsidR="00C64C71">
        <w:rPr>
          <w:lang w:val="en-GB"/>
        </w:rPr>
        <w:t xml:space="preserve"> language</w:t>
      </w:r>
    </w:p>
    <w:p w:rsidR="001D2262" w:rsidRPr="00F333BD" w:rsidRDefault="001D2262" w:rsidP="001D2262">
      <w:pPr>
        <w:pStyle w:val="4Bulletedcopyblue"/>
        <w:rPr>
          <w:lang w:val="en-GB"/>
        </w:rPr>
      </w:pPr>
      <w:r w:rsidRPr="00F333BD">
        <w:rPr>
          <w:lang w:val="en-GB"/>
        </w:rPr>
        <w:t xml:space="preserve">Maths: </w:t>
      </w:r>
      <w:r w:rsidR="00AA73D4">
        <w:rPr>
          <w:lang w:val="en-GB"/>
        </w:rPr>
        <w:t xml:space="preserve">knowledge of </w:t>
      </w:r>
      <w:r w:rsidR="00BD62BC">
        <w:rPr>
          <w:lang w:val="en-GB"/>
        </w:rPr>
        <w:t>number and time</w:t>
      </w:r>
    </w:p>
    <w:p w:rsidR="001D2262" w:rsidRDefault="001D2262" w:rsidP="001D2262">
      <w:pPr>
        <w:pStyle w:val="4Bulletedcopyblue"/>
        <w:rPr>
          <w:lang w:val="en-GB"/>
        </w:rPr>
      </w:pPr>
      <w:r w:rsidRPr="00F333BD">
        <w:rPr>
          <w:lang w:val="en-GB"/>
        </w:rPr>
        <w:t>ICT: use of the internet for research</w:t>
      </w:r>
      <w:r w:rsidR="00C64C71">
        <w:rPr>
          <w:lang w:val="en-GB"/>
        </w:rPr>
        <w:t xml:space="preserve"> and to find, select and analyse information. Video cli</w:t>
      </w:r>
      <w:r w:rsidR="004E7D39">
        <w:rPr>
          <w:lang w:val="en-GB"/>
        </w:rPr>
        <w:t>ps are also u</w:t>
      </w:r>
      <w:r w:rsidR="00BD62BC">
        <w:rPr>
          <w:lang w:val="en-GB"/>
        </w:rPr>
        <w:t>sed to animate French conversations and</w:t>
      </w:r>
      <w:r w:rsidR="00C64C71">
        <w:rPr>
          <w:lang w:val="en-GB"/>
        </w:rPr>
        <w:t xml:space="preserve"> allows children to </w:t>
      </w:r>
      <w:r w:rsidR="004E7D39">
        <w:rPr>
          <w:lang w:val="en-GB"/>
        </w:rPr>
        <w:t xml:space="preserve">immerse themselves in </w:t>
      </w:r>
      <w:r w:rsidR="00BD62BC">
        <w:rPr>
          <w:lang w:val="en-GB"/>
        </w:rPr>
        <w:t xml:space="preserve">French culture </w:t>
      </w:r>
      <w:r w:rsidR="00C64C71">
        <w:rPr>
          <w:lang w:val="en-GB"/>
        </w:rPr>
        <w:t>which would be impossible to do directly in the classroom otherwise.</w:t>
      </w:r>
    </w:p>
    <w:p w:rsidR="00C64C71" w:rsidRDefault="00C64C71" w:rsidP="00BD62BC">
      <w:pPr>
        <w:pStyle w:val="4Bulletedcopyblue"/>
        <w:numPr>
          <w:ilvl w:val="0"/>
          <w:numId w:val="0"/>
        </w:numPr>
        <w:rPr>
          <w:lang w:val="en-GB"/>
        </w:rPr>
      </w:pPr>
    </w:p>
    <w:p w:rsidR="00A56FF3" w:rsidRPr="00684F62" w:rsidRDefault="00A56FF3" w:rsidP="00684F62">
      <w:pPr>
        <w:pStyle w:val="Heading1"/>
        <w:rPr>
          <w:color w:val="FF0000"/>
        </w:rPr>
      </w:pPr>
      <w:r>
        <w:rPr>
          <w:color w:val="FF0000"/>
        </w:rPr>
        <w:t>7</w:t>
      </w:r>
      <w:r w:rsidRPr="001D2262">
        <w:rPr>
          <w:color w:val="FF0000"/>
        </w:rPr>
        <w:t xml:space="preserve">. </w:t>
      </w:r>
      <w:r>
        <w:rPr>
          <w:color w:val="FF0000"/>
        </w:rPr>
        <w:t>Impact</w:t>
      </w:r>
      <w:r w:rsidR="00684F62">
        <w:rPr>
          <w:color w:val="FF0000"/>
        </w:rPr>
        <w:t>:</w:t>
      </w:r>
      <w:r w:rsidRPr="00A56FF3">
        <w:rPr>
          <w:color w:val="FF0000"/>
        </w:rPr>
        <w:t xml:space="preserve"> Assessment and recording</w:t>
      </w:r>
    </w:p>
    <w:p w:rsidR="00A56FF3" w:rsidRPr="00A56FF3" w:rsidRDefault="00A56FF3" w:rsidP="00A56FF3">
      <w:pPr>
        <w:pStyle w:val="Subhead2"/>
        <w:rPr>
          <w:color w:val="FF0000"/>
          <w:sz w:val="20"/>
          <w:u w:val="single"/>
        </w:rPr>
      </w:pPr>
      <w:r w:rsidRPr="00A56FF3">
        <w:rPr>
          <w:color w:val="FF0000"/>
          <w:sz w:val="20"/>
          <w:u w:val="single"/>
        </w:rPr>
        <w:t>Assessment</w:t>
      </w:r>
    </w:p>
    <w:p w:rsidR="00A56FF3" w:rsidRDefault="00A56FF3" w:rsidP="00A56FF3">
      <w:pPr>
        <w:pStyle w:val="1bodycopy10pt"/>
      </w:pPr>
      <w:r>
        <w:t xml:space="preserve">St. Paul’s uses assessment to enable staff to understand what pupils have learnt before, what they need to learn now and what they will learn next. </w:t>
      </w:r>
    </w:p>
    <w:p w:rsidR="00A56FF3" w:rsidRPr="00255C7B" w:rsidRDefault="00A56FF3" w:rsidP="00A56FF3">
      <w:pPr>
        <w:pStyle w:val="1bodycopy10pt"/>
        <w:rPr>
          <w:b/>
          <w:bCs/>
        </w:rPr>
      </w:pPr>
      <w:r w:rsidRPr="00255C7B">
        <w:rPr>
          <w:b/>
          <w:bCs/>
        </w:rPr>
        <w:t>Formative assessment</w:t>
      </w:r>
      <w:r>
        <w:rPr>
          <w:b/>
          <w:bCs/>
        </w:rPr>
        <w:br/>
      </w:r>
      <w:r w:rsidR="00BD62BC">
        <w:t>Formative MFL</w:t>
      </w:r>
      <w:r>
        <w:t xml:space="preserve"> assessment is ongoing and will be used to inform teachers in relation to their planning, lesson activities and differentiation. During lessons, teachers will make informal judgements continuously. At the end of the lesson, the teacher assesses the pupil’s work and will make</w:t>
      </w:r>
      <w:r w:rsidR="00EE7FDB">
        <w:t xml:space="preserve"> a judgement to inform future planning. Feedback (either written or verbal) is given to each child to help guide their progress. </w:t>
      </w:r>
      <w:r>
        <w:t xml:space="preserve"> </w:t>
      </w:r>
    </w:p>
    <w:p w:rsidR="009C79E7" w:rsidRDefault="00A56FF3" w:rsidP="00EE7FDB">
      <w:pPr>
        <w:pStyle w:val="1bodycopy10pt"/>
      </w:pPr>
      <w:r w:rsidRPr="00255C7B">
        <w:rPr>
          <w:b/>
          <w:bCs/>
        </w:rPr>
        <w:t>Summative assessment</w:t>
      </w:r>
      <w:r>
        <w:rPr>
          <w:b/>
          <w:bCs/>
        </w:rPr>
        <w:br/>
      </w:r>
      <w:r>
        <w:t>Summativ</w:t>
      </w:r>
      <w:r w:rsidR="004E7D39">
        <w:t>e assessment is compl</w:t>
      </w:r>
      <w:r w:rsidR="00BD62BC">
        <w:t>eted at the end of a language unit, based on the</w:t>
      </w:r>
      <w:r w:rsidR="00EE7FDB">
        <w:t xml:space="preserve"> skills and</w:t>
      </w:r>
      <w:r w:rsidR="008A74C1">
        <w:t xml:space="preserve"> knowledge nuggets found on the schemes of work</w:t>
      </w:r>
      <w:r>
        <w:t>.</w:t>
      </w:r>
      <w:r w:rsidR="00EE7FDB">
        <w:t xml:space="preserve"> This will</w:t>
      </w:r>
      <w:r w:rsidR="004E7D39">
        <w:t xml:space="preserve"> be</w:t>
      </w:r>
      <w:r w:rsidR="00EE7FDB">
        <w:t xml:space="preserve"> com</w:t>
      </w:r>
      <w:r w:rsidR="008A74C1">
        <w:t xml:space="preserve">pleted using teacher assessment. Teachers will use assessment checkpoints throughout the unit and the assessment criteria on the schemes of work to make their judgements. </w:t>
      </w:r>
    </w:p>
    <w:p w:rsidR="00A56FF3" w:rsidRDefault="00EE7FDB" w:rsidP="00A56FF3">
      <w:pPr>
        <w:pStyle w:val="1bodycopy10pt"/>
      </w:pPr>
      <w:r>
        <w:t>Further assessment information can be found in the school’s assessment policy.</w:t>
      </w:r>
    </w:p>
    <w:p w:rsidR="00A56FF3" w:rsidRDefault="00A56FF3" w:rsidP="00A56FF3">
      <w:pPr>
        <w:pStyle w:val="1bodycopy10pt"/>
      </w:pPr>
      <w:r w:rsidRPr="00A56FF3">
        <w:rPr>
          <w:b/>
          <w:bCs/>
          <w:color w:val="FF0000"/>
          <w:u w:val="single"/>
        </w:rPr>
        <w:t>Marking</w:t>
      </w:r>
      <w:r>
        <w:rPr>
          <w:b/>
          <w:bCs/>
        </w:rPr>
        <w:br/>
      </w:r>
      <w:r>
        <w:t xml:space="preserve">Children receive regular </w:t>
      </w:r>
      <w:r w:rsidR="00EE7FDB">
        <w:t xml:space="preserve">verbal and written </w:t>
      </w:r>
      <w:r>
        <w:t xml:space="preserve">feedback and </w:t>
      </w:r>
      <w:r w:rsidRPr="006B2568">
        <w:t>marking follows the school’s marking policy.</w:t>
      </w:r>
    </w:p>
    <w:p w:rsidR="00EE7FDB" w:rsidRDefault="00EE7FDB" w:rsidP="00A56FF3">
      <w:pPr>
        <w:pStyle w:val="1bodycopy10pt"/>
      </w:pPr>
      <w:r>
        <w:t>Further marking information can be found in the school’s marking policy.</w:t>
      </w:r>
    </w:p>
    <w:p w:rsidR="00A56FF3" w:rsidRPr="00A56FF3" w:rsidRDefault="00A56FF3" w:rsidP="00A56FF3">
      <w:pPr>
        <w:pStyle w:val="Subhead2"/>
        <w:rPr>
          <w:color w:val="FF0000"/>
          <w:sz w:val="20"/>
          <w:u w:val="single"/>
        </w:rPr>
      </w:pPr>
      <w:r w:rsidRPr="00A56FF3">
        <w:rPr>
          <w:color w:val="FF0000"/>
          <w:sz w:val="20"/>
          <w:u w:val="single"/>
        </w:rPr>
        <w:t>Recording</w:t>
      </w:r>
    </w:p>
    <w:p w:rsidR="00A56FF3" w:rsidRDefault="004E7D39" w:rsidP="00A56FF3">
      <w:pPr>
        <w:pStyle w:val="1bodycopy10pt"/>
      </w:pPr>
      <w:r>
        <w:t xml:space="preserve">In </w:t>
      </w:r>
      <w:r w:rsidR="00BD62BC">
        <w:t>MFL</w:t>
      </w:r>
      <w:r w:rsidR="00A56FF3">
        <w:t>, pupils will record their learning in the following ways:</w:t>
      </w:r>
    </w:p>
    <w:p w:rsidR="00A56FF3" w:rsidRDefault="00BD62BC" w:rsidP="00A56FF3">
      <w:pPr>
        <w:pStyle w:val="1bodycopy10pt"/>
        <w:numPr>
          <w:ilvl w:val="0"/>
          <w:numId w:val="3"/>
        </w:numPr>
      </w:pPr>
      <w:r>
        <w:t>French</w:t>
      </w:r>
      <w:r w:rsidR="009C79E7">
        <w:t xml:space="preserve"> books</w:t>
      </w:r>
    </w:p>
    <w:p w:rsidR="009C79E7" w:rsidRDefault="009C79E7" w:rsidP="00A56FF3">
      <w:pPr>
        <w:pStyle w:val="1bodycopy10pt"/>
        <w:numPr>
          <w:ilvl w:val="0"/>
          <w:numId w:val="3"/>
        </w:numPr>
      </w:pPr>
      <w:r>
        <w:t>Seesaw</w:t>
      </w:r>
    </w:p>
    <w:p w:rsidR="00A56FF3" w:rsidRPr="00A56FF3" w:rsidRDefault="00A56FF3" w:rsidP="008B2253">
      <w:pPr>
        <w:pStyle w:val="1bodycopy10pt"/>
      </w:pPr>
      <w:r>
        <w:t xml:space="preserve">This may take the form of photographs, pictures, notes or written work, and may be worksheet-based or fully independent. </w:t>
      </w:r>
    </w:p>
    <w:p w:rsidR="009C79E7" w:rsidRPr="009C79E7" w:rsidRDefault="000600A1" w:rsidP="009C79E7">
      <w:pPr>
        <w:pStyle w:val="Heading1"/>
        <w:rPr>
          <w:color w:val="FF0000"/>
        </w:rPr>
      </w:pPr>
      <w:bookmarkStart w:id="6" w:name="_Toc121738532"/>
      <w:r>
        <w:rPr>
          <w:color w:val="FF0000"/>
        </w:rPr>
        <w:t>8</w:t>
      </w:r>
      <w:r w:rsidR="009C79E7" w:rsidRPr="009C79E7">
        <w:rPr>
          <w:color w:val="FF0000"/>
        </w:rPr>
        <w:t xml:space="preserve">. </w:t>
      </w:r>
      <w:r>
        <w:rPr>
          <w:color w:val="FF0000"/>
        </w:rPr>
        <w:t xml:space="preserve">Enrichment Curriculum &amp; </w:t>
      </w:r>
      <w:r w:rsidR="009C79E7" w:rsidRPr="009C79E7">
        <w:rPr>
          <w:color w:val="FF0000"/>
        </w:rPr>
        <w:t>Resources</w:t>
      </w:r>
      <w:bookmarkEnd w:id="6"/>
    </w:p>
    <w:p w:rsidR="009C79E7" w:rsidRPr="009C79E7" w:rsidRDefault="00684F62" w:rsidP="009C79E7">
      <w:pPr>
        <w:pStyle w:val="Subhead2"/>
        <w:rPr>
          <w:color w:val="FF0000"/>
          <w:sz w:val="20"/>
          <w:u w:val="single"/>
        </w:rPr>
      </w:pPr>
      <w:r>
        <w:rPr>
          <w:color w:val="FF0000"/>
          <w:sz w:val="20"/>
          <w:u w:val="single"/>
        </w:rPr>
        <w:t>Subscriptions</w:t>
      </w:r>
    </w:p>
    <w:p w:rsidR="009C79E7" w:rsidRDefault="00BD62BC" w:rsidP="00684F62">
      <w:pPr>
        <w:pStyle w:val="1bodycopy10pt"/>
        <w:rPr>
          <w:szCs w:val="20"/>
          <w:lang w:val="en-GB"/>
        </w:rPr>
      </w:pPr>
      <w:r w:rsidRPr="001A7A4B">
        <w:rPr>
          <w:szCs w:val="20"/>
          <w:lang w:val="en-GB"/>
        </w:rPr>
        <w:t xml:space="preserve">Language Angels </w:t>
      </w:r>
      <w:bookmarkStart w:id="7" w:name="_GoBack"/>
      <w:bookmarkEnd w:id="7"/>
    </w:p>
    <w:p w:rsidR="00BD62BC" w:rsidRPr="00BD62BC" w:rsidRDefault="00BD62BC" w:rsidP="00684F62">
      <w:pPr>
        <w:pStyle w:val="1bodycopy10pt"/>
        <w:rPr>
          <w:b/>
          <w:color w:val="FF0000"/>
          <w:szCs w:val="20"/>
          <w:u w:val="single"/>
          <w:lang w:val="en-GB"/>
        </w:rPr>
      </w:pPr>
      <w:r w:rsidRPr="00BD62BC">
        <w:rPr>
          <w:b/>
          <w:color w:val="FF0000"/>
          <w:szCs w:val="20"/>
          <w:u w:val="single"/>
          <w:lang w:val="en-GB"/>
        </w:rPr>
        <w:t>Events</w:t>
      </w:r>
    </w:p>
    <w:p w:rsidR="00BD62BC" w:rsidRDefault="00BD62BC" w:rsidP="00684F62">
      <w:pPr>
        <w:pStyle w:val="1bodycopy10pt"/>
      </w:pPr>
      <w:r>
        <w:rPr>
          <w:szCs w:val="20"/>
          <w:lang w:val="en-GB"/>
        </w:rPr>
        <w:t>European Languages Day</w:t>
      </w:r>
    </w:p>
    <w:p w:rsidR="00BD62BC" w:rsidRDefault="00BD62BC" w:rsidP="009C79E7">
      <w:pPr>
        <w:pStyle w:val="Heading1"/>
        <w:rPr>
          <w:color w:val="FF0000"/>
        </w:rPr>
      </w:pPr>
      <w:bookmarkStart w:id="8" w:name="_Toc121738533"/>
    </w:p>
    <w:p w:rsidR="00BD62BC" w:rsidRPr="00BD62BC" w:rsidRDefault="00BD62BC" w:rsidP="00BD62BC">
      <w:pPr>
        <w:rPr>
          <w:lang w:eastAsia="en-US"/>
        </w:rPr>
      </w:pPr>
    </w:p>
    <w:p w:rsidR="009C79E7" w:rsidRPr="009C79E7" w:rsidRDefault="000600A1" w:rsidP="009C79E7">
      <w:pPr>
        <w:pStyle w:val="Heading1"/>
        <w:rPr>
          <w:color w:val="FF0000"/>
        </w:rPr>
      </w:pPr>
      <w:r>
        <w:rPr>
          <w:color w:val="FF0000"/>
        </w:rPr>
        <w:lastRenderedPageBreak/>
        <w:t>9</w:t>
      </w:r>
      <w:r w:rsidR="009C79E7" w:rsidRPr="009C79E7">
        <w:rPr>
          <w:color w:val="FF0000"/>
        </w:rPr>
        <w:t>. Roles and responsibilities</w:t>
      </w:r>
      <w:bookmarkEnd w:id="8"/>
    </w:p>
    <w:p w:rsidR="009C79E7" w:rsidRPr="009C79E7" w:rsidRDefault="009C79E7" w:rsidP="009C79E7">
      <w:pPr>
        <w:pStyle w:val="Subhead2"/>
        <w:rPr>
          <w:color w:val="FF0000"/>
          <w:sz w:val="20"/>
          <w:u w:val="single"/>
        </w:rPr>
      </w:pPr>
      <w:r w:rsidRPr="009C79E7">
        <w:rPr>
          <w:color w:val="FF0000"/>
          <w:sz w:val="20"/>
          <w:u w:val="single"/>
        </w:rPr>
        <w:t>Headteacher</w:t>
      </w:r>
    </w:p>
    <w:p w:rsidR="009C79E7" w:rsidRPr="00812E5B" w:rsidRDefault="009C79E7" w:rsidP="009C79E7">
      <w:pPr>
        <w:pStyle w:val="4Bulletedcopyblue"/>
        <w:numPr>
          <w:ilvl w:val="0"/>
          <w:numId w:val="0"/>
        </w:numPr>
      </w:pPr>
      <w:r>
        <w:rPr>
          <w:rFonts w:cs="Times New Roman"/>
          <w:szCs w:val="24"/>
        </w:rPr>
        <w:t>The headteacher at our school will:</w:t>
      </w:r>
    </w:p>
    <w:p w:rsidR="009C79E7" w:rsidRPr="00A43151" w:rsidRDefault="009C79E7" w:rsidP="009C79E7">
      <w:pPr>
        <w:pStyle w:val="4Bulletedcopyblue"/>
      </w:pPr>
      <w:r w:rsidRPr="00A43151">
        <w:t>Support the subject leader but also hold them to account for the effectiveness of the subject</w:t>
      </w:r>
    </w:p>
    <w:p w:rsidR="009C79E7" w:rsidRPr="00A43151" w:rsidRDefault="009C79E7" w:rsidP="009C79E7">
      <w:pPr>
        <w:pStyle w:val="4Bulletedcopyblue"/>
      </w:pPr>
      <w:r w:rsidRPr="00A43151">
        <w:t>Support staff through the provision of training and resources</w:t>
      </w:r>
    </w:p>
    <w:p w:rsidR="009C79E7" w:rsidRPr="00A43151" w:rsidRDefault="009C79E7" w:rsidP="009C79E7">
      <w:pPr>
        <w:pStyle w:val="4Bulletedcopyblue"/>
      </w:pPr>
      <w:r w:rsidRPr="00A43151">
        <w:t>Monitor</w:t>
      </w:r>
      <w:r>
        <w:t xml:space="preserve"> the </w:t>
      </w:r>
      <w:r w:rsidRPr="00A43151">
        <w:t>planning and delivery of the subject</w:t>
      </w:r>
    </w:p>
    <w:p w:rsidR="009C79E7" w:rsidRPr="00A43151" w:rsidRDefault="009C79E7" w:rsidP="009C79E7">
      <w:pPr>
        <w:pStyle w:val="4Bulletedcopyblue"/>
      </w:pPr>
      <w:r w:rsidRPr="00A43151">
        <w:t>Ensur</w:t>
      </w:r>
      <w:r>
        <w:t>e</w:t>
      </w:r>
      <w:r w:rsidRPr="00A43151">
        <w:t xml:space="preserve"> the requirements of the National Curriculum are met</w:t>
      </w:r>
    </w:p>
    <w:p w:rsidR="009C79E7" w:rsidRPr="00A43151" w:rsidRDefault="009C79E7" w:rsidP="009C79E7">
      <w:pPr>
        <w:pStyle w:val="4Bulletedcopyblue"/>
      </w:pPr>
      <w:r w:rsidRPr="00A43151">
        <w:t>Ensur</w:t>
      </w:r>
      <w:r>
        <w:t>e</w:t>
      </w:r>
      <w:r w:rsidRPr="00A43151">
        <w:t xml:space="preserve"> th</w:t>
      </w:r>
      <w:r>
        <w:t>is</w:t>
      </w:r>
      <w:r w:rsidRPr="00A43151">
        <w:t xml:space="preserve"> policy is reviewed according to the timescales set out </w:t>
      </w:r>
    </w:p>
    <w:p w:rsidR="009C79E7" w:rsidRPr="009C79E7" w:rsidRDefault="009C79E7" w:rsidP="009C79E7">
      <w:pPr>
        <w:pStyle w:val="Subhead2"/>
        <w:rPr>
          <w:color w:val="FF0000"/>
          <w:sz w:val="20"/>
          <w:u w:val="single"/>
        </w:rPr>
      </w:pPr>
      <w:r>
        <w:rPr>
          <w:color w:val="FF0000"/>
          <w:sz w:val="20"/>
          <w:u w:val="single"/>
        </w:rPr>
        <w:t>S</w:t>
      </w:r>
      <w:r w:rsidRPr="009C79E7">
        <w:rPr>
          <w:color w:val="FF0000"/>
          <w:sz w:val="20"/>
          <w:u w:val="single"/>
        </w:rPr>
        <w:t>ubject leader</w:t>
      </w:r>
    </w:p>
    <w:p w:rsidR="009C79E7" w:rsidRPr="00812E5B" w:rsidRDefault="009C79E7" w:rsidP="009C79E7">
      <w:pPr>
        <w:pStyle w:val="4Bulletedcopyblue"/>
        <w:numPr>
          <w:ilvl w:val="0"/>
          <w:numId w:val="0"/>
        </w:numPr>
      </w:pPr>
      <w:r>
        <w:rPr>
          <w:rFonts w:cs="Times New Roman"/>
          <w:szCs w:val="24"/>
        </w:rPr>
        <w:t>The subject leaders at our school will:</w:t>
      </w:r>
    </w:p>
    <w:p w:rsidR="009C79E7" w:rsidRPr="00A43151" w:rsidRDefault="009C79E7" w:rsidP="009C79E7">
      <w:pPr>
        <w:pStyle w:val="4Bulletedcopyblue"/>
      </w:pPr>
      <w:r w:rsidRPr="00A43151">
        <w:t>Prepar</w:t>
      </w:r>
      <w:r>
        <w:t>e</w:t>
      </w:r>
      <w:r w:rsidRPr="00A43151">
        <w:t xml:space="preserve"> and review subject policy and curriculum plans</w:t>
      </w:r>
    </w:p>
    <w:p w:rsidR="009C79E7" w:rsidRPr="00A43151" w:rsidRDefault="009C79E7" w:rsidP="009C79E7">
      <w:pPr>
        <w:pStyle w:val="4Bulletedcopyblue"/>
      </w:pPr>
      <w:r w:rsidRPr="00A43151">
        <w:t>Promot</w:t>
      </w:r>
      <w:r>
        <w:t>e</w:t>
      </w:r>
      <w:r w:rsidRPr="00A43151">
        <w:t xml:space="preserve"> the study of the subject throughout the school</w:t>
      </w:r>
    </w:p>
    <w:p w:rsidR="009C79E7" w:rsidRPr="00A43151" w:rsidRDefault="009C79E7" w:rsidP="009C79E7">
      <w:pPr>
        <w:pStyle w:val="4Bulletedcopyblue"/>
      </w:pPr>
      <w:r w:rsidRPr="00A43151">
        <w:t>Monitor the teaching and assessment of the subject</w:t>
      </w:r>
      <w:r w:rsidR="004F39A3">
        <w:t xml:space="preserve"> (using subject leader journal)</w:t>
      </w:r>
    </w:p>
    <w:p w:rsidR="009C79E7" w:rsidRPr="00A43151" w:rsidRDefault="009C79E7" w:rsidP="009C79E7">
      <w:pPr>
        <w:pStyle w:val="4Bulletedcopyblue"/>
      </w:pPr>
      <w:r w:rsidRPr="00A43151">
        <w:t xml:space="preserve">Attend appropriate CPD </w:t>
      </w:r>
    </w:p>
    <w:p w:rsidR="009C79E7" w:rsidRPr="00A43151" w:rsidRDefault="009C79E7" w:rsidP="009C79E7">
      <w:pPr>
        <w:pStyle w:val="4Bulletedcopyblue"/>
      </w:pPr>
      <w:r w:rsidRPr="00A43151">
        <w:t>Stay informed regarding developments in the study and teaching of the subject</w:t>
      </w:r>
    </w:p>
    <w:p w:rsidR="009C79E7" w:rsidRPr="00A43151" w:rsidRDefault="009C79E7" w:rsidP="009C79E7">
      <w:pPr>
        <w:pStyle w:val="4Bulletedcopyblue"/>
      </w:pPr>
      <w:r w:rsidRPr="00A43151">
        <w:t>Evaluat</w:t>
      </w:r>
      <w:r>
        <w:t>e</w:t>
      </w:r>
      <w:r w:rsidRPr="00A43151">
        <w:t xml:space="preserve"> resources</w:t>
      </w:r>
    </w:p>
    <w:p w:rsidR="009C79E7" w:rsidRPr="00A43151" w:rsidRDefault="009C79E7" w:rsidP="009C79E7">
      <w:pPr>
        <w:pStyle w:val="4Bulletedcopyblue"/>
      </w:pPr>
      <w:r w:rsidRPr="00A43151">
        <w:t>Provid</w:t>
      </w:r>
      <w:r>
        <w:t>e</w:t>
      </w:r>
      <w:r w:rsidR="004F39A3">
        <w:t xml:space="preserve"> support,</w:t>
      </w:r>
      <w:r>
        <w:t xml:space="preserve"> </w:t>
      </w:r>
      <w:r w:rsidRPr="00A43151">
        <w:t>training and CPD to staff on the subject curriculum and its delivery</w:t>
      </w:r>
      <w:r>
        <w:t>,</w:t>
      </w:r>
      <w:r w:rsidRPr="00A43151">
        <w:t xml:space="preserve"> and keep them informed about subject developments nationally </w:t>
      </w:r>
    </w:p>
    <w:p w:rsidR="009C79E7" w:rsidRPr="00A43151" w:rsidRDefault="009C79E7" w:rsidP="009C79E7">
      <w:pPr>
        <w:pStyle w:val="4Bulletedcopyblue"/>
      </w:pPr>
      <w:r w:rsidRPr="00A43151">
        <w:t>Assess the impact of the subject curriculum on pupils’ learning and development</w:t>
      </w:r>
    </w:p>
    <w:p w:rsidR="009C79E7" w:rsidRDefault="009C79E7" w:rsidP="009C79E7">
      <w:pPr>
        <w:pStyle w:val="4Bulletedcopyblue"/>
      </w:pPr>
      <w:r w:rsidRPr="00A43151">
        <w:t>Mak</w:t>
      </w:r>
      <w:r>
        <w:t>e</w:t>
      </w:r>
      <w:r w:rsidRPr="00A43151">
        <w:t xml:space="preserve"> presentations to governors on the subject and how it is being taught</w:t>
      </w:r>
    </w:p>
    <w:p w:rsidR="004F39A3" w:rsidRPr="00A43151" w:rsidRDefault="004F39A3" w:rsidP="009C79E7">
      <w:pPr>
        <w:pStyle w:val="4Bulletedcopyblue"/>
      </w:pPr>
      <w:r>
        <w:t>Provide the Headteacher with a summary report in which the strengths and weaknesses of science are evaluated and indicated areas for further development</w:t>
      </w:r>
    </w:p>
    <w:p w:rsidR="009C79E7" w:rsidRPr="009C79E7" w:rsidRDefault="009C79E7" w:rsidP="009C79E7">
      <w:pPr>
        <w:pStyle w:val="Subhead2"/>
        <w:rPr>
          <w:color w:val="FF0000"/>
          <w:sz w:val="20"/>
          <w:u w:val="single"/>
        </w:rPr>
      </w:pPr>
      <w:r w:rsidRPr="009C79E7">
        <w:rPr>
          <w:color w:val="FF0000"/>
          <w:sz w:val="20"/>
          <w:u w:val="single"/>
        </w:rPr>
        <w:t>Classroom teacher</w:t>
      </w:r>
    </w:p>
    <w:p w:rsidR="009C79E7" w:rsidRPr="00812E5B" w:rsidRDefault="009C79E7" w:rsidP="009C79E7">
      <w:pPr>
        <w:pStyle w:val="4Bulletedcopyblue"/>
        <w:numPr>
          <w:ilvl w:val="0"/>
          <w:numId w:val="0"/>
        </w:numPr>
      </w:pPr>
      <w:r>
        <w:rPr>
          <w:rFonts w:cs="Times New Roman"/>
          <w:szCs w:val="24"/>
        </w:rPr>
        <w:t>Classroom teachers at our school will</w:t>
      </w:r>
      <w:r w:rsidRPr="00812E5B">
        <w:rPr>
          <w:rFonts w:cs="Times New Roman"/>
          <w:szCs w:val="24"/>
        </w:rPr>
        <w:t>:</w:t>
      </w:r>
    </w:p>
    <w:p w:rsidR="009C79E7" w:rsidRPr="00C56AE2" w:rsidRDefault="004F39A3" w:rsidP="009C79E7">
      <w:pPr>
        <w:pStyle w:val="4Bulletedcopyblue"/>
      </w:pPr>
      <w:r>
        <w:t>Plan, t</w:t>
      </w:r>
      <w:r w:rsidR="009C79E7" w:rsidRPr="00C56AE2">
        <w:t>each and asses</w:t>
      </w:r>
      <w:r w:rsidR="009C79E7">
        <w:t>s</w:t>
      </w:r>
      <w:r w:rsidR="009C79E7" w:rsidRPr="00C56AE2">
        <w:t xml:space="preserve"> the subject according to the principles laid out in this policy</w:t>
      </w:r>
    </w:p>
    <w:p w:rsidR="009C79E7" w:rsidRPr="00C56AE2" w:rsidRDefault="009C79E7" w:rsidP="009C79E7">
      <w:pPr>
        <w:pStyle w:val="4Bulletedcopyblue"/>
      </w:pPr>
      <w:r w:rsidRPr="00C56AE2">
        <w:t>Report to the subject leader</w:t>
      </w:r>
    </w:p>
    <w:p w:rsidR="009C79E7" w:rsidRDefault="009C79E7" w:rsidP="009C79E7">
      <w:pPr>
        <w:pStyle w:val="4Bulletedcopyblue"/>
      </w:pPr>
      <w:r w:rsidRPr="00C56AE2">
        <w:t>Maintain subject knowledge and appropriate CPD</w:t>
      </w:r>
    </w:p>
    <w:p w:rsidR="009C79E7" w:rsidRPr="009C79E7" w:rsidRDefault="009C79E7" w:rsidP="009C79E7">
      <w:pPr>
        <w:pStyle w:val="Subhead2"/>
        <w:rPr>
          <w:color w:val="FF0000"/>
          <w:sz w:val="20"/>
          <w:u w:val="single"/>
        </w:rPr>
      </w:pPr>
      <w:r w:rsidRPr="009C79E7">
        <w:rPr>
          <w:color w:val="FF0000"/>
          <w:sz w:val="20"/>
          <w:u w:val="single"/>
        </w:rPr>
        <w:t>Parents</w:t>
      </w:r>
    </w:p>
    <w:p w:rsidR="009C79E7" w:rsidRPr="00812E5B" w:rsidRDefault="009C79E7" w:rsidP="009C79E7">
      <w:pPr>
        <w:pStyle w:val="4Bulletedcopyblue"/>
        <w:numPr>
          <w:ilvl w:val="0"/>
          <w:numId w:val="0"/>
        </w:numPr>
      </w:pPr>
      <w:r>
        <w:rPr>
          <w:rFonts w:cs="Times New Roman"/>
          <w:szCs w:val="24"/>
        </w:rPr>
        <w:t>The parent community at our school will:</w:t>
      </w:r>
    </w:p>
    <w:p w:rsidR="009C79E7" w:rsidRDefault="009C79E7" w:rsidP="009C79E7">
      <w:pPr>
        <w:pStyle w:val="4Bulletedcopyblue"/>
      </w:pPr>
      <w:r w:rsidRPr="00C56AE2">
        <w:t>Mak</w:t>
      </w:r>
      <w:r>
        <w:t>e</w:t>
      </w:r>
      <w:r w:rsidRPr="00C56AE2">
        <w:t xml:space="preserve"> sure </w:t>
      </w:r>
      <w:r>
        <w:t xml:space="preserve">their </w:t>
      </w:r>
      <w:r w:rsidRPr="00C56AE2">
        <w:t xml:space="preserve">children are prepared for </w:t>
      </w:r>
      <w:r>
        <w:t>learning</w:t>
      </w:r>
    </w:p>
    <w:p w:rsidR="009C79E7" w:rsidRPr="00C56AE2" w:rsidRDefault="004F39A3" w:rsidP="009C79E7">
      <w:pPr>
        <w:pStyle w:val="4Bulletedcopyblue"/>
      </w:pPr>
      <w:r>
        <w:t>Support their children to complete project book activities</w:t>
      </w:r>
    </w:p>
    <w:p w:rsidR="00C64C71" w:rsidRPr="00F333BD" w:rsidRDefault="00C64C71" w:rsidP="009C79E7">
      <w:pPr>
        <w:pStyle w:val="4Bulletedcopyblue"/>
        <w:numPr>
          <w:ilvl w:val="0"/>
          <w:numId w:val="0"/>
        </w:numPr>
        <w:rPr>
          <w:lang w:val="en-GB"/>
        </w:rPr>
      </w:pPr>
    </w:p>
    <w:p w:rsidR="009C79E7" w:rsidRPr="009C79E7" w:rsidRDefault="009C79E7" w:rsidP="009C79E7">
      <w:pPr>
        <w:pStyle w:val="Heading1"/>
        <w:rPr>
          <w:color w:val="FF0000"/>
        </w:rPr>
      </w:pPr>
      <w:bookmarkStart w:id="9" w:name="_Toc121738534"/>
      <w:r w:rsidRPr="009C79E7">
        <w:rPr>
          <w:color w:val="FF0000"/>
        </w:rPr>
        <w:t>1</w:t>
      </w:r>
      <w:r w:rsidR="000600A1">
        <w:rPr>
          <w:color w:val="FF0000"/>
        </w:rPr>
        <w:t>0</w:t>
      </w:r>
      <w:r w:rsidRPr="009C79E7">
        <w:rPr>
          <w:color w:val="FF0000"/>
        </w:rPr>
        <w:t>. Inclusion</w:t>
      </w:r>
      <w:bookmarkEnd w:id="9"/>
    </w:p>
    <w:p w:rsidR="009C79E7" w:rsidRPr="00771571" w:rsidRDefault="00771571" w:rsidP="009C79E7">
      <w:pPr>
        <w:rPr>
          <w:rFonts w:ascii="Arial" w:hAnsi="Arial" w:cs="Arial"/>
          <w:color w:val="auto"/>
          <w:sz w:val="20"/>
          <w:szCs w:val="20"/>
        </w:rPr>
      </w:pPr>
      <w:r>
        <w:rPr>
          <w:rFonts w:ascii="Arial" w:hAnsi="Arial" w:cs="Arial"/>
          <w:color w:val="auto"/>
          <w:sz w:val="20"/>
          <w:szCs w:val="20"/>
        </w:rPr>
        <w:t>At St. Paul’s, t</w:t>
      </w:r>
      <w:r w:rsidR="009C79E7" w:rsidRPr="00771571">
        <w:rPr>
          <w:rFonts w:ascii="Arial" w:hAnsi="Arial" w:cs="Arial"/>
          <w:color w:val="auto"/>
          <w:sz w:val="20"/>
          <w:szCs w:val="20"/>
        </w:rPr>
        <w:t xml:space="preserve">eachers set high expectations for all pupils in </w:t>
      </w:r>
      <w:r w:rsidR="00BD62BC">
        <w:rPr>
          <w:rFonts w:ascii="Arial" w:hAnsi="Arial" w:cs="Arial"/>
          <w:color w:val="auto"/>
          <w:sz w:val="20"/>
          <w:szCs w:val="20"/>
        </w:rPr>
        <w:t>MFL</w:t>
      </w:r>
      <w:r>
        <w:rPr>
          <w:rFonts w:ascii="Arial" w:hAnsi="Arial" w:cs="Arial"/>
          <w:color w:val="auto"/>
          <w:sz w:val="20"/>
          <w:szCs w:val="20"/>
        </w:rPr>
        <w:t>, whatever their ability and individual needs</w:t>
      </w:r>
      <w:r w:rsidR="009C79E7" w:rsidRPr="00771571">
        <w:rPr>
          <w:rFonts w:ascii="Arial" w:hAnsi="Arial" w:cs="Arial"/>
          <w:color w:val="auto"/>
          <w:sz w:val="20"/>
          <w:szCs w:val="20"/>
        </w:rPr>
        <w:t>.</w:t>
      </w:r>
      <w:r w:rsidR="00BD62BC">
        <w:rPr>
          <w:rFonts w:ascii="Arial" w:hAnsi="Arial" w:cs="Arial"/>
          <w:color w:val="auto"/>
          <w:sz w:val="20"/>
          <w:szCs w:val="20"/>
        </w:rPr>
        <w:t xml:space="preserve"> Languages</w:t>
      </w:r>
      <w:r>
        <w:rPr>
          <w:rFonts w:ascii="Arial" w:hAnsi="Arial" w:cs="Arial"/>
          <w:color w:val="auto"/>
          <w:sz w:val="20"/>
          <w:szCs w:val="20"/>
        </w:rPr>
        <w:t xml:space="preserve"> forms part of the school curriculum policy to provide a broad and balanced education to all children and we acknowledge that learners with additional needs are likely to experience difficulties within their learning which may act </w:t>
      </w:r>
      <w:r w:rsidR="00BD62BC">
        <w:rPr>
          <w:rFonts w:ascii="Arial" w:hAnsi="Arial" w:cs="Arial"/>
          <w:color w:val="auto"/>
          <w:sz w:val="20"/>
          <w:szCs w:val="20"/>
        </w:rPr>
        <w:t>as barriers. Through our MFL</w:t>
      </w:r>
      <w:r>
        <w:rPr>
          <w:rFonts w:ascii="Arial" w:hAnsi="Arial" w:cs="Arial"/>
          <w:color w:val="auto"/>
          <w:sz w:val="20"/>
          <w:szCs w:val="20"/>
        </w:rPr>
        <w:t xml:space="preserve"> teaching, we provide learning opportunities that enable all pupils to make good progress by </w:t>
      </w:r>
      <w:r w:rsidR="00BD62BC">
        <w:rPr>
          <w:rFonts w:ascii="Arial" w:hAnsi="Arial" w:cs="Arial"/>
          <w:color w:val="auto"/>
          <w:sz w:val="20"/>
          <w:szCs w:val="20"/>
        </w:rPr>
        <w:t>adapting the teaching of languages</w:t>
      </w:r>
      <w:r>
        <w:rPr>
          <w:rFonts w:ascii="Arial" w:hAnsi="Arial" w:cs="Arial"/>
          <w:color w:val="auto"/>
          <w:sz w:val="20"/>
          <w:szCs w:val="20"/>
        </w:rPr>
        <w:t xml:space="preserve"> to suit the needs of all pupils. We strive hard to meet the needs and will </w:t>
      </w:r>
      <w:r w:rsidR="009C79E7" w:rsidRPr="00771571">
        <w:rPr>
          <w:rFonts w:ascii="Arial" w:hAnsi="Arial" w:cs="Arial"/>
          <w:color w:val="auto"/>
          <w:sz w:val="20"/>
          <w:szCs w:val="20"/>
        </w:rPr>
        <w:t>use appropriate assessment to set ambitious targets and plan challenging work for all groups, including:</w:t>
      </w:r>
    </w:p>
    <w:p w:rsidR="009C79E7" w:rsidRPr="00771571" w:rsidRDefault="004E7D39" w:rsidP="009C79E7">
      <w:pPr>
        <w:pStyle w:val="4Bulletedcopyblue"/>
        <w:rPr>
          <w:lang w:val="en-GB"/>
        </w:rPr>
      </w:pPr>
      <w:r>
        <w:rPr>
          <w:lang w:val="en-GB"/>
        </w:rPr>
        <w:t>More-</w:t>
      </w:r>
      <w:r w:rsidR="009C79E7" w:rsidRPr="00771571">
        <w:rPr>
          <w:lang w:val="en-GB"/>
        </w:rPr>
        <w:t>able pupils</w:t>
      </w:r>
    </w:p>
    <w:p w:rsidR="009C79E7" w:rsidRPr="00771571" w:rsidRDefault="009C79E7" w:rsidP="009C79E7">
      <w:pPr>
        <w:pStyle w:val="4Bulletedcopyblue"/>
        <w:rPr>
          <w:lang w:val="en-GB"/>
        </w:rPr>
      </w:pPr>
      <w:r w:rsidRPr="00771571">
        <w:rPr>
          <w:lang w:val="en-GB"/>
        </w:rPr>
        <w:t>Pupils with low prior attainment</w:t>
      </w:r>
    </w:p>
    <w:p w:rsidR="009C79E7" w:rsidRPr="00771571" w:rsidRDefault="009C79E7" w:rsidP="009C79E7">
      <w:pPr>
        <w:pStyle w:val="4Bulletedcopyblue"/>
        <w:rPr>
          <w:lang w:val="en-GB"/>
        </w:rPr>
      </w:pPr>
      <w:r w:rsidRPr="00771571">
        <w:rPr>
          <w:lang w:val="en-GB"/>
        </w:rPr>
        <w:t>Pupils from disadvantaged backgrounds</w:t>
      </w:r>
    </w:p>
    <w:p w:rsidR="009C79E7" w:rsidRPr="00771571" w:rsidRDefault="009C79E7" w:rsidP="009C79E7">
      <w:pPr>
        <w:pStyle w:val="4Bulletedcopyblue"/>
        <w:rPr>
          <w:lang w:val="en-GB"/>
        </w:rPr>
      </w:pPr>
      <w:r w:rsidRPr="00771571">
        <w:rPr>
          <w:lang w:val="en-GB"/>
        </w:rPr>
        <w:t>Pupils with special educational needs (SEN)</w:t>
      </w:r>
    </w:p>
    <w:p w:rsidR="009C79E7" w:rsidRDefault="009C79E7" w:rsidP="009C79E7">
      <w:pPr>
        <w:pStyle w:val="4Bulletedcopyblue"/>
        <w:rPr>
          <w:lang w:val="en-GB"/>
        </w:rPr>
      </w:pPr>
      <w:r w:rsidRPr="00771571">
        <w:rPr>
          <w:lang w:val="en-GB"/>
        </w:rPr>
        <w:lastRenderedPageBreak/>
        <w:t>Pupils with English as an additional language (EAL)</w:t>
      </w:r>
    </w:p>
    <w:p w:rsidR="00771571" w:rsidRDefault="00771571" w:rsidP="00771571">
      <w:pPr>
        <w:pStyle w:val="4Bulletedcopyblue"/>
        <w:numPr>
          <w:ilvl w:val="0"/>
          <w:numId w:val="0"/>
        </w:numPr>
        <w:ind w:left="340" w:hanging="170"/>
        <w:rPr>
          <w:lang w:val="en-GB"/>
        </w:rPr>
      </w:pPr>
      <w:r>
        <w:rPr>
          <w:lang w:val="en-GB"/>
        </w:rPr>
        <w:t>Teachers carefully consider these adaptations as shown below:</w:t>
      </w:r>
    </w:p>
    <w:tbl>
      <w:tblPr>
        <w:tblStyle w:val="TableGrid"/>
        <w:tblW w:w="0" w:type="auto"/>
        <w:tblInd w:w="340" w:type="dxa"/>
        <w:tblLook w:val="04A0" w:firstRow="1" w:lastRow="0" w:firstColumn="1" w:lastColumn="0" w:noHBand="0" w:noVBand="1"/>
      </w:tblPr>
      <w:tblGrid>
        <w:gridCol w:w="2248"/>
        <w:gridCol w:w="6894"/>
      </w:tblGrid>
      <w:tr w:rsidR="00771571" w:rsidTr="000C583A">
        <w:tc>
          <w:tcPr>
            <w:tcW w:w="8676" w:type="dxa"/>
            <w:gridSpan w:val="2"/>
            <w:shd w:val="clear" w:color="auto" w:fill="FF0000"/>
          </w:tcPr>
          <w:p w:rsidR="00771571" w:rsidRPr="000C583A" w:rsidRDefault="00771571" w:rsidP="00771571">
            <w:pPr>
              <w:pStyle w:val="4Bulletedcopyblue"/>
              <w:numPr>
                <w:ilvl w:val="0"/>
                <w:numId w:val="0"/>
              </w:numPr>
              <w:rPr>
                <w:b/>
                <w:sz w:val="18"/>
                <w:lang w:val="en-GB"/>
              </w:rPr>
            </w:pPr>
            <w:r w:rsidRPr="000C583A">
              <w:rPr>
                <w:b/>
                <w:sz w:val="18"/>
                <w:lang w:val="en-GB"/>
              </w:rPr>
              <w:t>Cognition and Learning</w:t>
            </w:r>
          </w:p>
        </w:tc>
      </w:tr>
      <w:tr w:rsidR="00771571" w:rsidTr="000C583A">
        <w:trPr>
          <w:trHeight w:val="353"/>
        </w:trPr>
        <w:tc>
          <w:tcPr>
            <w:tcW w:w="1782" w:type="dxa"/>
            <w:shd w:val="clear" w:color="auto" w:fill="FFA3A3"/>
          </w:tcPr>
          <w:p w:rsidR="00771571" w:rsidRPr="000C583A" w:rsidRDefault="00771571" w:rsidP="00771571">
            <w:pPr>
              <w:pStyle w:val="4Bulletedcopyblue"/>
              <w:numPr>
                <w:ilvl w:val="0"/>
                <w:numId w:val="0"/>
              </w:numPr>
              <w:rPr>
                <w:b/>
                <w:sz w:val="18"/>
                <w:lang w:val="en-GB"/>
              </w:rPr>
            </w:pPr>
            <w:r w:rsidRPr="000C583A">
              <w:rPr>
                <w:b/>
                <w:sz w:val="18"/>
                <w:lang w:val="en-GB"/>
              </w:rPr>
              <w:t>Barriers</w:t>
            </w:r>
          </w:p>
        </w:tc>
        <w:tc>
          <w:tcPr>
            <w:tcW w:w="6894" w:type="dxa"/>
            <w:shd w:val="clear" w:color="auto" w:fill="FFA3A3"/>
          </w:tcPr>
          <w:p w:rsidR="00771571" w:rsidRPr="000C583A" w:rsidRDefault="00771571" w:rsidP="00771571">
            <w:pPr>
              <w:pStyle w:val="4Bulletedcopyblue"/>
              <w:numPr>
                <w:ilvl w:val="0"/>
                <w:numId w:val="0"/>
              </w:numPr>
              <w:rPr>
                <w:b/>
                <w:sz w:val="18"/>
                <w:lang w:val="en-GB"/>
              </w:rPr>
            </w:pPr>
            <w:r w:rsidRPr="000C583A">
              <w:rPr>
                <w:b/>
                <w:sz w:val="18"/>
                <w:lang w:val="en-GB"/>
              </w:rPr>
              <w:t>Provision</w:t>
            </w:r>
          </w:p>
        </w:tc>
      </w:tr>
      <w:tr w:rsidR="00771571" w:rsidTr="00771571">
        <w:trPr>
          <w:trHeight w:val="352"/>
        </w:trPr>
        <w:tc>
          <w:tcPr>
            <w:tcW w:w="1782" w:type="dxa"/>
          </w:tcPr>
          <w:p w:rsidR="00BD62BC" w:rsidRDefault="00BD62BC" w:rsidP="00771571">
            <w:pPr>
              <w:pStyle w:val="4Bulletedcopyblue"/>
              <w:numPr>
                <w:ilvl w:val="0"/>
                <w:numId w:val="0"/>
              </w:numPr>
              <w:rPr>
                <w:sz w:val="18"/>
              </w:rPr>
            </w:pPr>
            <w:r w:rsidRPr="00BD62BC">
              <w:rPr>
                <w:sz w:val="18"/>
              </w:rPr>
              <w:t>Recall of vocabulary in English to</w:t>
            </w:r>
            <w:r>
              <w:rPr>
                <w:sz w:val="18"/>
              </w:rPr>
              <w:t xml:space="preserve"> be able to translate to French</w:t>
            </w:r>
            <w:r w:rsidRPr="00BD62BC">
              <w:rPr>
                <w:sz w:val="18"/>
              </w:rPr>
              <w:t xml:space="preserve">.   </w:t>
            </w:r>
          </w:p>
          <w:p w:rsidR="00BD62BC" w:rsidRDefault="00BD62BC" w:rsidP="00771571">
            <w:pPr>
              <w:pStyle w:val="4Bulletedcopyblue"/>
              <w:numPr>
                <w:ilvl w:val="0"/>
                <w:numId w:val="0"/>
              </w:numPr>
              <w:rPr>
                <w:sz w:val="18"/>
              </w:rPr>
            </w:pPr>
          </w:p>
          <w:p w:rsidR="004E7D39" w:rsidRPr="000C583A" w:rsidRDefault="00BD62BC" w:rsidP="00771571">
            <w:pPr>
              <w:pStyle w:val="4Bulletedcopyblue"/>
              <w:numPr>
                <w:ilvl w:val="0"/>
                <w:numId w:val="0"/>
              </w:numPr>
              <w:rPr>
                <w:sz w:val="18"/>
                <w:lang w:val="en-GB"/>
              </w:rPr>
            </w:pPr>
            <w:r w:rsidRPr="00BD62BC">
              <w:rPr>
                <w:sz w:val="18"/>
              </w:rPr>
              <w:t>Different structure of sentences may be difficult for children whose sentence level knowledge is poor in English</w:t>
            </w:r>
          </w:p>
        </w:tc>
        <w:tc>
          <w:tcPr>
            <w:tcW w:w="6894" w:type="dxa"/>
          </w:tcPr>
          <w:p w:rsidR="00BD62BC" w:rsidRDefault="00BD62BC" w:rsidP="00BD62BC">
            <w:pPr>
              <w:pStyle w:val="4Bulletedcopyblue"/>
              <w:numPr>
                <w:ilvl w:val="0"/>
                <w:numId w:val="6"/>
              </w:numPr>
              <w:rPr>
                <w:sz w:val="18"/>
              </w:rPr>
            </w:pPr>
            <w:r w:rsidRPr="00BD62BC">
              <w:rPr>
                <w:sz w:val="18"/>
              </w:rPr>
              <w:t>Use of knowledge organisers, pictorial, real obj</w:t>
            </w:r>
            <w:r>
              <w:rPr>
                <w:sz w:val="18"/>
              </w:rPr>
              <w:t>ects and representations with French and English versions.</w:t>
            </w:r>
          </w:p>
          <w:p w:rsidR="00BD62BC" w:rsidRDefault="00BD62BC" w:rsidP="00BD62BC">
            <w:pPr>
              <w:pStyle w:val="4Bulletedcopyblue"/>
              <w:numPr>
                <w:ilvl w:val="0"/>
                <w:numId w:val="6"/>
              </w:numPr>
              <w:rPr>
                <w:sz w:val="18"/>
              </w:rPr>
            </w:pPr>
            <w:r w:rsidRPr="00BD62BC">
              <w:rPr>
                <w:sz w:val="18"/>
              </w:rPr>
              <w:t>Embed vocabulary through chats, songs rhymes and other ways that</w:t>
            </w:r>
            <w:r>
              <w:rPr>
                <w:sz w:val="18"/>
              </w:rPr>
              <w:t xml:space="preserve"> will support recall.</w:t>
            </w:r>
          </w:p>
          <w:p w:rsidR="00BD62BC" w:rsidRDefault="00BD62BC" w:rsidP="00BD62BC">
            <w:pPr>
              <w:pStyle w:val="4Bulletedcopyblue"/>
              <w:numPr>
                <w:ilvl w:val="0"/>
                <w:numId w:val="6"/>
              </w:numPr>
              <w:rPr>
                <w:sz w:val="18"/>
              </w:rPr>
            </w:pPr>
            <w:r w:rsidRPr="00BD62BC">
              <w:rPr>
                <w:sz w:val="18"/>
              </w:rPr>
              <w:t>Use visuals to represent masculi</w:t>
            </w:r>
            <w:r>
              <w:rPr>
                <w:sz w:val="18"/>
              </w:rPr>
              <w:t>ne and feminine verbs in French.</w:t>
            </w:r>
          </w:p>
          <w:p w:rsidR="00BD62BC" w:rsidRDefault="00BD62BC" w:rsidP="00BD62BC">
            <w:pPr>
              <w:pStyle w:val="4Bulletedcopyblue"/>
              <w:numPr>
                <w:ilvl w:val="0"/>
                <w:numId w:val="6"/>
              </w:numPr>
              <w:rPr>
                <w:sz w:val="18"/>
              </w:rPr>
            </w:pPr>
            <w:r w:rsidRPr="00BD62BC">
              <w:rPr>
                <w:sz w:val="18"/>
              </w:rPr>
              <w:t xml:space="preserve">Avoid the need for copying lots </w:t>
            </w:r>
            <w:r>
              <w:rPr>
                <w:sz w:val="18"/>
              </w:rPr>
              <w:t>of information from the board.</w:t>
            </w:r>
          </w:p>
          <w:p w:rsidR="00BD62BC" w:rsidRDefault="00BD62BC" w:rsidP="00BD62BC">
            <w:pPr>
              <w:pStyle w:val="4Bulletedcopyblue"/>
              <w:numPr>
                <w:ilvl w:val="0"/>
                <w:numId w:val="6"/>
              </w:numPr>
              <w:rPr>
                <w:sz w:val="18"/>
              </w:rPr>
            </w:pPr>
            <w:r w:rsidRPr="00BD62BC">
              <w:rPr>
                <w:sz w:val="18"/>
              </w:rPr>
              <w:t>Use sentence strips, coloured sentences etc to enable physi</w:t>
            </w:r>
            <w:r>
              <w:rPr>
                <w:sz w:val="18"/>
              </w:rPr>
              <w:t>cal moving around of words.</w:t>
            </w:r>
          </w:p>
          <w:p w:rsidR="00BD62BC" w:rsidRDefault="00BD62BC" w:rsidP="00BD62BC">
            <w:pPr>
              <w:pStyle w:val="4Bulletedcopyblue"/>
              <w:numPr>
                <w:ilvl w:val="0"/>
                <w:numId w:val="6"/>
              </w:numPr>
              <w:rPr>
                <w:sz w:val="18"/>
              </w:rPr>
            </w:pPr>
            <w:r w:rsidRPr="00BD62BC">
              <w:rPr>
                <w:sz w:val="18"/>
              </w:rPr>
              <w:t>Recording</w:t>
            </w:r>
            <w:r>
              <w:rPr>
                <w:sz w:val="18"/>
              </w:rPr>
              <w:t xml:space="preserve"> using alternative methods.</w:t>
            </w:r>
          </w:p>
          <w:p w:rsidR="00F444DA" w:rsidRPr="00BD62BC" w:rsidRDefault="00BD62BC" w:rsidP="00BD62BC">
            <w:pPr>
              <w:pStyle w:val="4Bulletedcopyblue"/>
              <w:numPr>
                <w:ilvl w:val="0"/>
                <w:numId w:val="6"/>
              </w:numPr>
              <w:rPr>
                <w:sz w:val="18"/>
              </w:rPr>
            </w:pPr>
            <w:r w:rsidRPr="00BD62BC">
              <w:rPr>
                <w:sz w:val="18"/>
              </w:rPr>
              <w:t>Use of talking tin so sentences can be played back to support appropriate sentence structure.</w:t>
            </w:r>
          </w:p>
        </w:tc>
      </w:tr>
      <w:tr w:rsidR="00771571" w:rsidTr="000C583A">
        <w:tc>
          <w:tcPr>
            <w:tcW w:w="8676" w:type="dxa"/>
            <w:gridSpan w:val="2"/>
            <w:shd w:val="clear" w:color="auto" w:fill="FF0000"/>
          </w:tcPr>
          <w:p w:rsidR="00771571" w:rsidRPr="000C583A" w:rsidRDefault="000C583A" w:rsidP="00771571">
            <w:pPr>
              <w:pStyle w:val="4Bulletedcopyblue"/>
              <w:numPr>
                <w:ilvl w:val="0"/>
                <w:numId w:val="0"/>
              </w:numPr>
              <w:rPr>
                <w:b/>
                <w:sz w:val="18"/>
                <w:lang w:val="en-GB"/>
              </w:rPr>
            </w:pPr>
            <w:r w:rsidRPr="000C583A">
              <w:rPr>
                <w:b/>
                <w:sz w:val="18"/>
                <w:lang w:val="en-GB"/>
              </w:rPr>
              <w:t>Communication and Interaction</w:t>
            </w:r>
          </w:p>
        </w:tc>
      </w:tr>
      <w:tr w:rsidR="000C583A" w:rsidTr="000C583A">
        <w:trPr>
          <w:trHeight w:val="353"/>
        </w:trPr>
        <w:tc>
          <w:tcPr>
            <w:tcW w:w="1782"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Barriers</w:t>
            </w:r>
          </w:p>
        </w:tc>
        <w:tc>
          <w:tcPr>
            <w:tcW w:w="6894"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Provision</w:t>
            </w:r>
          </w:p>
        </w:tc>
      </w:tr>
      <w:tr w:rsidR="000C583A" w:rsidTr="000C583A">
        <w:trPr>
          <w:trHeight w:val="352"/>
        </w:trPr>
        <w:tc>
          <w:tcPr>
            <w:tcW w:w="1782" w:type="dxa"/>
          </w:tcPr>
          <w:p w:rsidR="00BD62BC" w:rsidRDefault="00BD62BC" w:rsidP="00771571">
            <w:pPr>
              <w:pStyle w:val="4Bulletedcopyblue"/>
              <w:numPr>
                <w:ilvl w:val="0"/>
                <w:numId w:val="0"/>
              </w:numPr>
              <w:rPr>
                <w:sz w:val="18"/>
              </w:rPr>
            </w:pPr>
            <w:r w:rsidRPr="00BD62BC">
              <w:rPr>
                <w:sz w:val="18"/>
              </w:rPr>
              <w:t>Poor language levels</w:t>
            </w:r>
            <w:r>
              <w:rPr>
                <w:sz w:val="18"/>
              </w:rPr>
              <w:t xml:space="preserve"> in child’s first language.</w:t>
            </w:r>
          </w:p>
          <w:p w:rsidR="00BD62BC" w:rsidRDefault="00BD62BC" w:rsidP="00771571">
            <w:pPr>
              <w:pStyle w:val="4Bulletedcopyblue"/>
              <w:numPr>
                <w:ilvl w:val="0"/>
                <w:numId w:val="0"/>
              </w:numPr>
              <w:rPr>
                <w:sz w:val="18"/>
              </w:rPr>
            </w:pPr>
          </w:p>
          <w:p w:rsidR="00BD62BC" w:rsidRDefault="00BD62BC" w:rsidP="00771571">
            <w:pPr>
              <w:pStyle w:val="4Bulletedcopyblue"/>
              <w:numPr>
                <w:ilvl w:val="0"/>
                <w:numId w:val="0"/>
              </w:numPr>
              <w:rPr>
                <w:sz w:val="18"/>
              </w:rPr>
            </w:pPr>
            <w:r w:rsidRPr="00BD62BC">
              <w:rPr>
                <w:sz w:val="18"/>
              </w:rPr>
              <w:t xml:space="preserve">Slow language processing skills.    </w:t>
            </w:r>
          </w:p>
          <w:p w:rsidR="00BD62BC" w:rsidRDefault="00BD62BC" w:rsidP="00771571">
            <w:pPr>
              <w:pStyle w:val="4Bulletedcopyblue"/>
              <w:numPr>
                <w:ilvl w:val="0"/>
                <w:numId w:val="0"/>
              </w:numPr>
              <w:rPr>
                <w:sz w:val="18"/>
              </w:rPr>
            </w:pPr>
          </w:p>
          <w:p w:rsidR="00F444DA" w:rsidRPr="000C583A" w:rsidRDefault="00BD62BC" w:rsidP="00771571">
            <w:pPr>
              <w:pStyle w:val="4Bulletedcopyblue"/>
              <w:numPr>
                <w:ilvl w:val="0"/>
                <w:numId w:val="0"/>
              </w:numPr>
              <w:rPr>
                <w:sz w:val="18"/>
                <w:lang w:val="en-GB"/>
              </w:rPr>
            </w:pPr>
            <w:r w:rsidRPr="00BD62BC">
              <w:rPr>
                <w:sz w:val="18"/>
              </w:rPr>
              <w:t>Anxiety speaking aloud in either language.</w:t>
            </w:r>
          </w:p>
        </w:tc>
        <w:tc>
          <w:tcPr>
            <w:tcW w:w="6894" w:type="dxa"/>
          </w:tcPr>
          <w:p w:rsidR="009B3352" w:rsidRPr="009B3352" w:rsidRDefault="00BD62BC" w:rsidP="00BD62BC">
            <w:pPr>
              <w:pStyle w:val="4Bulletedcopyblue"/>
              <w:numPr>
                <w:ilvl w:val="0"/>
                <w:numId w:val="7"/>
              </w:numPr>
              <w:rPr>
                <w:sz w:val="18"/>
                <w:lang w:val="en-GB"/>
              </w:rPr>
            </w:pPr>
            <w:r w:rsidRPr="00BD62BC">
              <w:rPr>
                <w:sz w:val="18"/>
              </w:rPr>
              <w:t>Ensure that children know the language/vocab being taught in English prior to the introdu</w:t>
            </w:r>
            <w:r w:rsidR="009B3352">
              <w:rPr>
                <w:sz w:val="18"/>
              </w:rPr>
              <w:t xml:space="preserve">ction of a second language. </w:t>
            </w:r>
          </w:p>
          <w:p w:rsidR="009B3352" w:rsidRPr="009B3352" w:rsidRDefault="00BD62BC" w:rsidP="00BD62BC">
            <w:pPr>
              <w:pStyle w:val="4Bulletedcopyblue"/>
              <w:numPr>
                <w:ilvl w:val="0"/>
                <w:numId w:val="7"/>
              </w:numPr>
              <w:rPr>
                <w:sz w:val="18"/>
                <w:lang w:val="en-GB"/>
              </w:rPr>
            </w:pPr>
            <w:r w:rsidRPr="00BD62BC">
              <w:rPr>
                <w:sz w:val="18"/>
              </w:rPr>
              <w:t>Pre-teach and key vocab to en</w:t>
            </w:r>
            <w:r w:rsidR="009B3352">
              <w:rPr>
                <w:sz w:val="18"/>
              </w:rPr>
              <w:t>sure a secure understanding.</w:t>
            </w:r>
          </w:p>
          <w:p w:rsidR="009B3352" w:rsidRPr="009B3352" w:rsidRDefault="00BD62BC" w:rsidP="00BD62BC">
            <w:pPr>
              <w:pStyle w:val="4Bulletedcopyblue"/>
              <w:numPr>
                <w:ilvl w:val="0"/>
                <w:numId w:val="7"/>
              </w:numPr>
              <w:rPr>
                <w:sz w:val="18"/>
                <w:lang w:val="en-GB"/>
              </w:rPr>
            </w:pPr>
            <w:r w:rsidRPr="00BD62BC">
              <w:rPr>
                <w:sz w:val="18"/>
              </w:rPr>
              <w:t>Be aware that children with slow language processing skills will need even more time to ver</w:t>
            </w:r>
            <w:r w:rsidR="009B3352">
              <w:rPr>
                <w:sz w:val="18"/>
              </w:rPr>
              <w:t>balise in another language.</w:t>
            </w:r>
          </w:p>
          <w:p w:rsidR="009B3352" w:rsidRPr="009B3352" w:rsidRDefault="00BD62BC" w:rsidP="00BD62BC">
            <w:pPr>
              <w:pStyle w:val="4Bulletedcopyblue"/>
              <w:numPr>
                <w:ilvl w:val="0"/>
                <w:numId w:val="7"/>
              </w:numPr>
              <w:rPr>
                <w:sz w:val="18"/>
                <w:lang w:val="en-GB"/>
              </w:rPr>
            </w:pPr>
            <w:r w:rsidRPr="00BD62BC">
              <w:rPr>
                <w:sz w:val="18"/>
              </w:rPr>
              <w:t>Gi</w:t>
            </w:r>
            <w:r w:rsidR="009B3352">
              <w:rPr>
                <w:sz w:val="18"/>
              </w:rPr>
              <w:t>ve additional thinking time</w:t>
            </w:r>
          </w:p>
          <w:p w:rsidR="009B3352" w:rsidRPr="009B3352" w:rsidRDefault="00BD62BC" w:rsidP="00BD62BC">
            <w:pPr>
              <w:pStyle w:val="4Bulletedcopyblue"/>
              <w:numPr>
                <w:ilvl w:val="0"/>
                <w:numId w:val="7"/>
              </w:numPr>
              <w:rPr>
                <w:sz w:val="18"/>
                <w:lang w:val="en-GB"/>
              </w:rPr>
            </w:pPr>
            <w:r w:rsidRPr="00BD62BC">
              <w:rPr>
                <w:sz w:val="18"/>
              </w:rPr>
              <w:t>Oral rehearsal time with a peer or trusted adult be</w:t>
            </w:r>
            <w:r w:rsidR="009B3352">
              <w:rPr>
                <w:sz w:val="18"/>
              </w:rPr>
              <w:t>fore asked to say it aloud.</w:t>
            </w:r>
          </w:p>
          <w:p w:rsidR="009B3352" w:rsidRPr="009B3352" w:rsidRDefault="00BD62BC" w:rsidP="00BD62BC">
            <w:pPr>
              <w:pStyle w:val="4Bulletedcopyblue"/>
              <w:numPr>
                <w:ilvl w:val="0"/>
                <w:numId w:val="7"/>
              </w:numPr>
              <w:rPr>
                <w:sz w:val="18"/>
                <w:lang w:val="en-GB"/>
              </w:rPr>
            </w:pPr>
            <w:r w:rsidRPr="00BD62BC">
              <w:rPr>
                <w:sz w:val="18"/>
              </w:rPr>
              <w:t xml:space="preserve">Be aware receptive language skills may be better than spoken language skills. Do not assume that because they cannot say it that they do not understand – offer alternative ways to </w:t>
            </w:r>
            <w:r w:rsidR="009B3352">
              <w:rPr>
                <w:sz w:val="18"/>
              </w:rPr>
              <w:t>show knowledge (pictures etc.)</w:t>
            </w:r>
          </w:p>
          <w:p w:rsidR="00F444DA" w:rsidRPr="009B3352" w:rsidRDefault="00BD62BC" w:rsidP="009B3352">
            <w:pPr>
              <w:pStyle w:val="4Bulletedcopyblue"/>
              <w:numPr>
                <w:ilvl w:val="0"/>
                <w:numId w:val="7"/>
              </w:numPr>
              <w:rPr>
                <w:sz w:val="18"/>
                <w:lang w:val="en-GB"/>
              </w:rPr>
            </w:pPr>
            <w:r w:rsidRPr="00BD62BC">
              <w:rPr>
                <w:sz w:val="18"/>
              </w:rPr>
              <w:t>Model mistakes with language and ask children to identify. Foster learning in a culture of having a go/growth mind-set.</w:t>
            </w:r>
          </w:p>
        </w:tc>
      </w:tr>
      <w:tr w:rsidR="00771571" w:rsidTr="000C583A">
        <w:tc>
          <w:tcPr>
            <w:tcW w:w="8676" w:type="dxa"/>
            <w:gridSpan w:val="2"/>
            <w:shd w:val="clear" w:color="auto" w:fill="FF0000"/>
          </w:tcPr>
          <w:p w:rsidR="00771571" w:rsidRPr="000C583A" w:rsidRDefault="000C583A" w:rsidP="00771571">
            <w:pPr>
              <w:pStyle w:val="4Bulletedcopyblue"/>
              <w:numPr>
                <w:ilvl w:val="0"/>
                <w:numId w:val="0"/>
              </w:numPr>
              <w:rPr>
                <w:b/>
                <w:sz w:val="18"/>
                <w:lang w:val="en-GB"/>
              </w:rPr>
            </w:pPr>
            <w:r w:rsidRPr="000C583A">
              <w:rPr>
                <w:b/>
                <w:sz w:val="18"/>
                <w:lang w:val="en-GB"/>
              </w:rPr>
              <w:t>Physical and Sensory</w:t>
            </w:r>
          </w:p>
        </w:tc>
      </w:tr>
      <w:tr w:rsidR="000C583A" w:rsidTr="000C583A">
        <w:trPr>
          <w:trHeight w:val="353"/>
        </w:trPr>
        <w:tc>
          <w:tcPr>
            <w:tcW w:w="1782"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Barriers</w:t>
            </w:r>
          </w:p>
        </w:tc>
        <w:tc>
          <w:tcPr>
            <w:tcW w:w="6894"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Provision</w:t>
            </w:r>
          </w:p>
        </w:tc>
      </w:tr>
      <w:tr w:rsidR="000C583A" w:rsidTr="000C583A">
        <w:trPr>
          <w:trHeight w:val="352"/>
        </w:trPr>
        <w:tc>
          <w:tcPr>
            <w:tcW w:w="1782" w:type="dxa"/>
          </w:tcPr>
          <w:p w:rsidR="009B3352" w:rsidRDefault="009B3352" w:rsidP="00771571">
            <w:pPr>
              <w:pStyle w:val="4Bulletedcopyblue"/>
              <w:numPr>
                <w:ilvl w:val="0"/>
                <w:numId w:val="0"/>
              </w:numPr>
              <w:rPr>
                <w:sz w:val="18"/>
              </w:rPr>
            </w:pPr>
            <w:r w:rsidRPr="009B3352">
              <w:rPr>
                <w:sz w:val="18"/>
              </w:rPr>
              <w:t xml:space="preserve">Hearing language clearly if hearing impairment.     </w:t>
            </w:r>
          </w:p>
          <w:p w:rsidR="009B3352" w:rsidRDefault="009B3352" w:rsidP="00771571">
            <w:pPr>
              <w:pStyle w:val="4Bulletedcopyblue"/>
              <w:numPr>
                <w:ilvl w:val="0"/>
                <w:numId w:val="0"/>
              </w:numPr>
              <w:rPr>
                <w:sz w:val="18"/>
              </w:rPr>
            </w:pPr>
          </w:p>
          <w:p w:rsidR="000C583A" w:rsidRPr="000C583A" w:rsidRDefault="009B3352" w:rsidP="00771571">
            <w:pPr>
              <w:pStyle w:val="4Bulletedcopyblue"/>
              <w:numPr>
                <w:ilvl w:val="0"/>
                <w:numId w:val="0"/>
              </w:numPr>
              <w:rPr>
                <w:sz w:val="18"/>
                <w:lang w:val="en-GB"/>
              </w:rPr>
            </w:pPr>
            <w:r w:rsidRPr="009B3352">
              <w:rPr>
                <w:sz w:val="18"/>
              </w:rPr>
              <w:t>Sensory overload during more  conversational/interactive lessons.</w:t>
            </w:r>
          </w:p>
        </w:tc>
        <w:tc>
          <w:tcPr>
            <w:tcW w:w="6894" w:type="dxa"/>
          </w:tcPr>
          <w:p w:rsidR="009B3352" w:rsidRDefault="009B3352" w:rsidP="009B3352">
            <w:pPr>
              <w:pStyle w:val="4Bulletedcopyblue"/>
              <w:numPr>
                <w:ilvl w:val="0"/>
                <w:numId w:val="8"/>
              </w:numPr>
              <w:rPr>
                <w:sz w:val="18"/>
                <w:lang w:val="en-GB"/>
              </w:rPr>
            </w:pPr>
            <w:r w:rsidRPr="009B3352">
              <w:rPr>
                <w:sz w:val="18"/>
                <w:lang w:val="en-GB"/>
              </w:rPr>
              <w:t>Ensure child is sitting near the front of the class and can s</w:t>
            </w:r>
            <w:r>
              <w:rPr>
                <w:sz w:val="18"/>
                <w:lang w:val="en-GB"/>
              </w:rPr>
              <w:t xml:space="preserve">ee you as well as hear you. </w:t>
            </w:r>
          </w:p>
          <w:p w:rsidR="009B3352" w:rsidRDefault="009B3352" w:rsidP="009B3352">
            <w:pPr>
              <w:pStyle w:val="4Bulletedcopyblue"/>
              <w:numPr>
                <w:ilvl w:val="0"/>
                <w:numId w:val="8"/>
              </w:numPr>
              <w:rPr>
                <w:sz w:val="18"/>
                <w:lang w:val="en-GB"/>
              </w:rPr>
            </w:pPr>
            <w:r w:rsidRPr="009B3352">
              <w:rPr>
                <w:sz w:val="18"/>
                <w:lang w:val="en-GB"/>
              </w:rPr>
              <w:t>Support language with gesture, signing and vi</w:t>
            </w:r>
            <w:r>
              <w:rPr>
                <w:sz w:val="18"/>
                <w:lang w:val="en-GB"/>
              </w:rPr>
              <w:t xml:space="preserve">suals to aid understanding. </w:t>
            </w:r>
          </w:p>
          <w:p w:rsidR="009B3352" w:rsidRDefault="009B3352" w:rsidP="009B3352">
            <w:pPr>
              <w:pStyle w:val="4Bulletedcopyblue"/>
              <w:numPr>
                <w:ilvl w:val="0"/>
                <w:numId w:val="8"/>
              </w:numPr>
              <w:rPr>
                <w:sz w:val="18"/>
                <w:lang w:val="en-GB"/>
              </w:rPr>
            </w:pPr>
            <w:r w:rsidRPr="009B3352">
              <w:rPr>
                <w:sz w:val="18"/>
                <w:lang w:val="en-GB"/>
              </w:rPr>
              <w:t>Think about classroom aco</w:t>
            </w:r>
            <w:r>
              <w:rPr>
                <w:sz w:val="18"/>
                <w:lang w:val="en-GB"/>
              </w:rPr>
              <w:t>ustics and background noise.</w:t>
            </w:r>
          </w:p>
          <w:p w:rsidR="009B3352" w:rsidRDefault="009B3352" w:rsidP="009B3352">
            <w:pPr>
              <w:pStyle w:val="4Bulletedcopyblue"/>
              <w:numPr>
                <w:ilvl w:val="0"/>
                <w:numId w:val="8"/>
              </w:numPr>
              <w:rPr>
                <w:sz w:val="18"/>
                <w:lang w:val="en-GB"/>
              </w:rPr>
            </w:pPr>
            <w:r w:rsidRPr="009B3352">
              <w:rPr>
                <w:sz w:val="18"/>
                <w:lang w:val="en-GB"/>
              </w:rPr>
              <w:t>Be aware of individual needs – children who may be uncomfortabl</w:t>
            </w:r>
            <w:r>
              <w:rPr>
                <w:sz w:val="18"/>
                <w:lang w:val="en-GB"/>
              </w:rPr>
              <w:t xml:space="preserve">e in loud environments etc. </w:t>
            </w:r>
          </w:p>
          <w:p w:rsidR="00F444DA" w:rsidRPr="009B3352" w:rsidRDefault="009B3352" w:rsidP="009B3352">
            <w:pPr>
              <w:pStyle w:val="4Bulletedcopyblue"/>
              <w:numPr>
                <w:ilvl w:val="0"/>
                <w:numId w:val="8"/>
              </w:numPr>
              <w:rPr>
                <w:sz w:val="18"/>
                <w:lang w:val="en-GB"/>
              </w:rPr>
            </w:pPr>
            <w:r w:rsidRPr="009B3352">
              <w:rPr>
                <w:sz w:val="18"/>
                <w:lang w:val="en-GB"/>
              </w:rPr>
              <w:t>Practical role play may cause challenges for some children – shaking hands and saying Bonjour if child does not like touch etc.</w:t>
            </w:r>
          </w:p>
        </w:tc>
      </w:tr>
      <w:tr w:rsidR="000C583A" w:rsidTr="000C583A">
        <w:tc>
          <w:tcPr>
            <w:tcW w:w="8676" w:type="dxa"/>
            <w:gridSpan w:val="2"/>
            <w:shd w:val="clear" w:color="auto" w:fill="FF0000"/>
          </w:tcPr>
          <w:p w:rsidR="000C583A" w:rsidRPr="000C583A" w:rsidRDefault="000C583A" w:rsidP="00FF34EA">
            <w:pPr>
              <w:pStyle w:val="4Bulletedcopyblue"/>
              <w:numPr>
                <w:ilvl w:val="0"/>
                <w:numId w:val="0"/>
              </w:numPr>
              <w:rPr>
                <w:b/>
                <w:sz w:val="18"/>
                <w:lang w:val="en-GB"/>
              </w:rPr>
            </w:pPr>
            <w:r w:rsidRPr="000C583A">
              <w:rPr>
                <w:b/>
                <w:sz w:val="18"/>
                <w:lang w:val="en-GB"/>
              </w:rPr>
              <w:t>Social, Emotional and Mental Health</w:t>
            </w:r>
          </w:p>
        </w:tc>
      </w:tr>
      <w:tr w:rsidR="000C583A" w:rsidTr="000C583A">
        <w:trPr>
          <w:trHeight w:val="353"/>
        </w:trPr>
        <w:tc>
          <w:tcPr>
            <w:tcW w:w="1782"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Barriers</w:t>
            </w:r>
          </w:p>
        </w:tc>
        <w:tc>
          <w:tcPr>
            <w:tcW w:w="6894" w:type="dxa"/>
            <w:shd w:val="clear" w:color="auto" w:fill="FFA3A3"/>
          </w:tcPr>
          <w:p w:rsidR="000C583A" w:rsidRPr="000C583A" w:rsidRDefault="000C583A" w:rsidP="000C583A">
            <w:pPr>
              <w:pStyle w:val="4Bulletedcopyblue"/>
              <w:numPr>
                <w:ilvl w:val="0"/>
                <w:numId w:val="0"/>
              </w:numPr>
              <w:rPr>
                <w:b/>
                <w:sz w:val="18"/>
                <w:lang w:val="en-GB"/>
              </w:rPr>
            </w:pPr>
            <w:r w:rsidRPr="000C583A">
              <w:rPr>
                <w:b/>
                <w:sz w:val="18"/>
                <w:lang w:val="en-GB"/>
              </w:rPr>
              <w:t>Provision</w:t>
            </w:r>
          </w:p>
        </w:tc>
      </w:tr>
      <w:tr w:rsidR="000C583A" w:rsidTr="000C583A">
        <w:trPr>
          <w:trHeight w:val="352"/>
        </w:trPr>
        <w:tc>
          <w:tcPr>
            <w:tcW w:w="1782" w:type="dxa"/>
          </w:tcPr>
          <w:p w:rsidR="009B3352" w:rsidRDefault="009B3352" w:rsidP="00FF34EA">
            <w:pPr>
              <w:pStyle w:val="4Bulletedcopyblue"/>
              <w:numPr>
                <w:ilvl w:val="0"/>
                <w:numId w:val="0"/>
              </w:numPr>
              <w:rPr>
                <w:sz w:val="18"/>
              </w:rPr>
            </w:pPr>
            <w:r w:rsidRPr="009B3352">
              <w:rPr>
                <w:sz w:val="18"/>
              </w:rPr>
              <w:t>Anxiety over making mistakes/looking silly.</w:t>
            </w:r>
          </w:p>
          <w:p w:rsidR="009B3352" w:rsidRDefault="009B3352" w:rsidP="00FF34EA">
            <w:pPr>
              <w:pStyle w:val="4Bulletedcopyblue"/>
              <w:numPr>
                <w:ilvl w:val="0"/>
                <w:numId w:val="0"/>
              </w:numPr>
              <w:rPr>
                <w:sz w:val="18"/>
              </w:rPr>
            </w:pPr>
          </w:p>
          <w:p w:rsidR="000C583A" w:rsidRPr="000C583A" w:rsidRDefault="009B3352" w:rsidP="009B3352">
            <w:pPr>
              <w:pStyle w:val="4Bulletedcopyblue"/>
              <w:numPr>
                <w:ilvl w:val="0"/>
                <w:numId w:val="0"/>
              </w:numPr>
              <w:rPr>
                <w:sz w:val="18"/>
                <w:lang w:val="en-GB"/>
              </w:rPr>
            </w:pPr>
            <w:r w:rsidRPr="009B3352">
              <w:rPr>
                <w:sz w:val="18"/>
              </w:rPr>
              <w:t xml:space="preserve">Difficulty regulating behaviour in less structured </w:t>
            </w:r>
            <w:r>
              <w:rPr>
                <w:sz w:val="18"/>
              </w:rPr>
              <w:t>lessons.</w:t>
            </w:r>
          </w:p>
        </w:tc>
        <w:tc>
          <w:tcPr>
            <w:tcW w:w="6894" w:type="dxa"/>
          </w:tcPr>
          <w:p w:rsidR="009B3352" w:rsidRDefault="009B3352" w:rsidP="009B3352">
            <w:pPr>
              <w:pStyle w:val="4Bulletedcopyblue"/>
              <w:numPr>
                <w:ilvl w:val="0"/>
                <w:numId w:val="9"/>
              </w:numPr>
              <w:rPr>
                <w:sz w:val="18"/>
                <w:lang w:val="en-GB"/>
              </w:rPr>
            </w:pPr>
            <w:r w:rsidRPr="009B3352">
              <w:rPr>
                <w:sz w:val="18"/>
                <w:lang w:val="en-GB"/>
              </w:rPr>
              <w:t>Foster an environment in which mistakes become learning points. Enc</w:t>
            </w:r>
            <w:r>
              <w:rPr>
                <w:sz w:val="18"/>
                <w:lang w:val="en-GB"/>
              </w:rPr>
              <w:t>ourage a ‘have a go’ ethos.</w:t>
            </w:r>
          </w:p>
          <w:p w:rsidR="009B3352" w:rsidRDefault="009B3352" w:rsidP="009B3352">
            <w:pPr>
              <w:pStyle w:val="4Bulletedcopyblue"/>
              <w:numPr>
                <w:ilvl w:val="0"/>
                <w:numId w:val="9"/>
              </w:numPr>
              <w:rPr>
                <w:sz w:val="18"/>
                <w:lang w:val="en-GB"/>
              </w:rPr>
            </w:pPr>
            <w:r w:rsidRPr="009B3352">
              <w:rPr>
                <w:sz w:val="18"/>
                <w:lang w:val="en-GB"/>
              </w:rPr>
              <w:t>Allow child to orally</w:t>
            </w:r>
            <w:r>
              <w:rPr>
                <w:sz w:val="18"/>
                <w:lang w:val="en-GB"/>
              </w:rPr>
              <w:t xml:space="preserve"> rehearse sentences to </w:t>
            </w:r>
            <w:r w:rsidRPr="009B3352">
              <w:rPr>
                <w:sz w:val="18"/>
                <w:lang w:val="en-GB"/>
              </w:rPr>
              <w:t>themsel</w:t>
            </w:r>
            <w:r>
              <w:rPr>
                <w:sz w:val="18"/>
                <w:lang w:val="en-GB"/>
              </w:rPr>
              <w:t>ves or using a talking tin.</w:t>
            </w:r>
          </w:p>
          <w:p w:rsidR="009B3352" w:rsidRDefault="009B3352" w:rsidP="009B3352">
            <w:pPr>
              <w:pStyle w:val="4Bulletedcopyblue"/>
              <w:numPr>
                <w:ilvl w:val="0"/>
                <w:numId w:val="9"/>
              </w:numPr>
              <w:rPr>
                <w:sz w:val="18"/>
                <w:lang w:val="en-GB"/>
              </w:rPr>
            </w:pPr>
            <w:r w:rsidRPr="009B3352">
              <w:rPr>
                <w:sz w:val="18"/>
                <w:lang w:val="en-GB"/>
              </w:rPr>
              <w:t>Visual representati</w:t>
            </w:r>
            <w:r>
              <w:rPr>
                <w:sz w:val="18"/>
                <w:lang w:val="en-GB"/>
              </w:rPr>
              <w:t>ons of feeling overwhelmed.</w:t>
            </w:r>
          </w:p>
          <w:p w:rsidR="009B3352" w:rsidRDefault="009B3352" w:rsidP="009B3352">
            <w:pPr>
              <w:pStyle w:val="4Bulletedcopyblue"/>
              <w:numPr>
                <w:ilvl w:val="0"/>
                <w:numId w:val="9"/>
              </w:numPr>
              <w:rPr>
                <w:sz w:val="18"/>
                <w:lang w:val="en-GB"/>
              </w:rPr>
            </w:pPr>
            <w:r w:rsidRPr="009B3352">
              <w:rPr>
                <w:sz w:val="18"/>
                <w:lang w:val="en-GB"/>
              </w:rPr>
              <w:t xml:space="preserve">Time out/breaks from the </w:t>
            </w:r>
            <w:r>
              <w:rPr>
                <w:sz w:val="18"/>
                <w:lang w:val="en-GB"/>
              </w:rPr>
              <w:t>activity to calm down/reset.</w:t>
            </w:r>
          </w:p>
          <w:p w:rsidR="000C583A" w:rsidRPr="000C583A" w:rsidRDefault="009B3352" w:rsidP="009B3352">
            <w:pPr>
              <w:pStyle w:val="4Bulletedcopyblue"/>
              <w:numPr>
                <w:ilvl w:val="0"/>
                <w:numId w:val="9"/>
              </w:numPr>
              <w:rPr>
                <w:sz w:val="18"/>
                <w:lang w:val="en-GB"/>
              </w:rPr>
            </w:pPr>
            <w:r w:rsidRPr="009B3352">
              <w:rPr>
                <w:sz w:val="18"/>
                <w:lang w:val="en-GB"/>
              </w:rPr>
              <w:t xml:space="preserve">Use of fidget aids, wobble cushions to aid concentration.   </w:t>
            </w:r>
          </w:p>
          <w:p w:rsidR="000C583A" w:rsidRPr="000C583A" w:rsidRDefault="000C583A" w:rsidP="000C583A">
            <w:pPr>
              <w:pStyle w:val="4Bulletedcopyblue"/>
              <w:numPr>
                <w:ilvl w:val="0"/>
                <w:numId w:val="9"/>
              </w:numPr>
              <w:rPr>
                <w:sz w:val="18"/>
                <w:lang w:val="en-GB"/>
              </w:rPr>
            </w:pPr>
            <w:r w:rsidRPr="000C583A">
              <w:rPr>
                <w:sz w:val="18"/>
              </w:rPr>
              <w:t>Opportunities to develop social skills including being taught these discretely to support engagement in group work and collaborative learning.</w:t>
            </w:r>
          </w:p>
          <w:p w:rsidR="000C583A" w:rsidRPr="000C583A" w:rsidRDefault="000C583A" w:rsidP="000C583A">
            <w:pPr>
              <w:pStyle w:val="4Bulletedcopyblue"/>
              <w:numPr>
                <w:ilvl w:val="0"/>
                <w:numId w:val="9"/>
              </w:numPr>
              <w:rPr>
                <w:sz w:val="18"/>
                <w:lang w:val="en-GB"/>
              </w:rPr>
            </w:pPr>
            <w:r w:rsidRPr="000C583A">
              <w:rPr>
                <w:sz w:val="18"/>
              </w:rPr>
              <w:lastRenderedPageBreak/>
              <w:t>Use of PSHE to discuss healthy relationships, promote wellbeing and explore emotive topics within learning.</w:t>
            </w:r>
          </w:p>
        </w:tc>
      </w:tr>
    </w:tbl>
    <w:p w:rsidR="009C79E7" w:rsidRDefault="009C79E7" w:rsidP="000C583A">
      <w:pPr>
        <w:ind w:left="0" w:firstLine="0"/>
        <w:rPr>
          <w:rFonts w:ascii="Arial" w:hAnsi="Arial" w:cs="Arial"/>
          <w:color w:val="auto"/>
          <w:sz w:val="20"/>
          <w:szCs w:val="20"/>
        </w:rPr>
      </w:pPr>
      <w:r w:rsidRPr="004F39A3">
        <w:rPr>
          <w:rFonts w:ascii="Arial" w:hAnsi="Arial" w:cs="Arial"/>
          <w:color w:val="auto"/>
          <w:sz w:val="20"/>
          <w:szCs w:val="20"/>
        </w:rPr>
        <w:lastRenderedPageBreak/>
        <w:t>Further information can be found in our statement of equality information and objectives, and in our SEN policy and information report.</w:t>
      </w:r>
    </w:p>
    <w:p w:rsidR="000C583A" w:rsidRPr="009C79E7" w:rsidRDefault="000C583A" w:rsidP="000C583A">
      <w:pPr>
        <w:pStyle w:val="Heading1"/>
        <w:rPr>
          <w:color w:val="FF0000"/>
        </w:rPr>
      </w:pPr>
      <w:r w:rsidRPr="009C79E7">
        <w:rPr>
          <w:color w:val="FF0000"/>
        </w:rPr>
        <w:t>1</w:t>
      </w:r>
      <w:r w:rsidR="000600A1">
        <w:rPr>
          <w:color w:val="FF0000"/>
        </w:rPr>
        <w:t>1</w:t>
      </w:r>
      <w:r w:rsidRPr="009C79E7">
        <w:rPr>
          <w:color w:val="FF0000"/>
        </w:rPr>
        <w:t xml:space="preserve">. </w:t>
      </w:r>
      <w:r>
        <w:rPr>
          <w:color w:val="FF0000"/>
        </w:rPr>
        <w:t>Health and Safety</w:t>
      </w:r>
    </w:p>
    <w:p w:rsidR="00373ADC" w:rsidRDefault="000C583A" w:rsidP="00373ADC">
      <w:pPr>
        <w:ind w:left="426"/>
        <w:rPr>
          <w:rFonts w:ascii="Arial" w:hAnsi="Arial" w:cs="Arial"/>
          <w:color w:val="auto"/>
          <w:sz w:val="20"/>
          <w:szCs w:val="20"/>
        </w:rPr>
      </w:pPr>
      <w:r>
        <w:rPr>
          <w:rFonts w:ascii="Arial" w:hAnsi="Arial" w:cs="Arial"/>
          <w:color w:val="auto"/>
          <w:sz w:val="20"/>
          <w:szCs w:val="20"/>
        </w:rPr>
        <w:t>Children at St. Paul’s are taught how to use equipment</w:t>
      </w:r>
      <w:r w:rsidR="00373ADC">
        <w:rPr>
          <w:rFonts w:ascii="Arial" w:hAnsi="Arial" w:cs="Arial"/>
          <w:color w:val="auto"/>
          <w:sz w:val="20"/>
          <w:szCs w:val="20"/>
        </w:rPr>
        <w:t>/resources safely and with respect.</w:t>
      </w:r>
    </w:p>
    <w:p w:rsidR="00373ADC" w:rsidRDefault="00373ADC" w:rsidP="000C583A">
      <w:pPr>
        <w:rPr>
          <w:rFonts w:ascii="Arial" w:hAnsi="Arial" w:cs="Arial"/>
          <w:color w:val="auto"/>
          <w:sz w:val="20"/>
          <w:szCs w:val="20"/>
        </w:rPr>
      </w:pPr>
      <w:r>
        <w:rPr>
          <w:rFonts w:ascii="Arial" w:hAnsi="Arial" w:cs="Arial"/>
          <w:color w:val="auto"/>
          <w:sz w:val="20"/>
          <w:szCs w:val="20"/>
        </w:rPr>
        <w:t xml:space="preserve">Risk assessments and school health and safety procedures should be followed when out of </w:t>
      </w:r>
    </w:p>
    <w:p w:rsidR="00771571" w:rsidRPr="004F39A3" w:rsidRDefault="00373ADC" w:rsidP="000C583A">
      <w:pPr>
        <w:rPr>
          <w:rFonts w:ascii="Arial" w:hAnsi="Arial" w:cs="Arial"/>
          <w:color w:val="auto"/>
          <w:sz w:val="20"/>
          <w:szCs w:val="20"/>
        </w:rPr>
      </w:pPr>
      <w:r>
        <w:rPr>
          <w:rFonts w:ascii="Arial" w:hAnsi="Arial" w:cs="Arial"/>
          <w:color w:val="auto"/>
          <w:sz w:val="20"/>
          <w:szCs w:val="20"/>
        </w:rPr>
        <w:t xml:space="preserve">school on trips or when there are visitors in school. </w:t>
      </w:r>
    </w:p>
    <w:p w:rsidR="009C79E7" w:rsidRPr="009C79E7" w:rsidRDefault="009C79E7" w:rsidP="009C79E7">
      <w:pPr>
        <w:pStyle w:val="Heading1"/>
        <w:rPr>
          <w:color w:val="FF0000"/>
        </w:rPr>
      </w:pPr>
      <w:bookmarkStart w:id="10" w:name="_Toc121738535"/>
      <w:r w:rsidRPr="009C79E7">
        <w:rPr>
          <w:color w:val="FF0000"/>
        </w:rPr>
        <w:t>1</w:t>
      </w:r>
      <w:r w:rsidR="000600A1">
        <w:rPr>
          <w:color w:val="FF0000"/>
        </w:rPr>
        <w:t>2</w:t>
      </w:r>
      <w:r w:rsidRPr="009C79E7">
        <w:rPr>
          <w:color w:val="FF0000"/>
        </w:rPr>
        <w:t>. Links to other policies</w:t>
      </w:r>
      <w:bookmarkEnd w:id="10"/>
    </w:p>
    <w:p w:rsidR="009C79E7" w:rsidRPr="009C79E7" w:rsidRDefault="009C79E7" w:rsidP="009C79E7">
      <w:pPr>
        <w:rPr>
          <w:rFonts w:ascii="Arial" w:hAnsi="Arial" w:cs="Arial"/>
          <w:color w:val="auto"/>
          <w:sz w:val="20"/>
        </w:rPr>
      </w:pPr>
      <w:r w:rsidRPr="009C79E7">
        <w:rPr>
          <w:rFonts w:ascii="Arial" w:hAnsi="Arial" w:cs="Arial"/>
          <w:color w:val="auto"/>
          <w:sz w:val="20"/>
        </w:rPr>
        <w:t>This subject policy links to the following policies and procedures:</w:t>
      </w:r>
    </w:p>
    <w:p w:rsidR="009C79E7" w:rsidRPr="00725539" w:rsidRDefault="009C79E7" w:rsidP="009C79E7">
      <w:pPr>
        <w:pStyle w:val="4Bulletedcopyblue"/>
        <w:rPr>
          <w:rFonts w:eastAsia="Times New Roman"/>
          <w:color w:val="000000"/>
          <w:lang w:val="en-GB"/>
        </w:rPr>
      </w:pPr>
      <w:r w:rsidRPr="00725539">
        <w:rPr>
          <w:rFonts w:eastAsia="Times New Roman"/>
          <w:color w:val="000000"/>
          <w:lang w:val="en-GB"/>
        </w:rPr>
        <w:t>Curriculum policy</w:t>
      </w:r>
    </w:p>
    <w:p w:rsidR="009C79E7" w:rsidRPr="00725539" w:rsidRDefault="009C79E7" w:rsidP="009C79E7">
      <w:pPr>
        <w:pStyle w:val="4Bulletedcopyblue"/>
        <w:rPr>
          <w:rFonts w:eastAsia="Times New Roman"/>
          <w:lang w:val="en-GB"/>
        </w:rPr>
      </w:pPr>
      <w:r w:rsidRPr="00725539">
        <w:rPr>
          <w:rFonts w:eastAsia="Times New Roman"/>
          <w:lang w:val="en-GB"/>
        </w:rPr>
        <w:t>Assessment policy</w:t>
      </w:r>
    </w:p>
    <w:p w:rsidR="009C79E7" w:rsidRPr="00725539" w:rsidRDefault="009C79E7" w:rsidP="009C79E7">
      <w:pPr>
        <w:pStyle w:val="4Bulletedcopyblue"/>
        <w:rPr>
          <w:rFonts w:eastAsia="Times New Roman"/>
          <w:lang w:val="en-GB"/>
        </w:rPr>
      </w:pPr>
      <w:r w:rsidRPr="00725539">
        <w:rPr>
          <w:rFonts w:eastAsia="Times New Roman"/>
          <w:lang w:val="en-GB"/>
        </w:rPr>
        <w:t>Marking policy</w:t>
      </w:r>
    </w:p>
    <w:p w:rsidR="009C79E7" w:rsidRPr="00725539" w:rsidRDefault="009C79E7" w:rsidP="009C79E7">
      <w:pPr>
        <w:pStyle w:val="4Bulletedcopyblue"/>
        <w:rPr>
          <w:rFonts w:eastAsia="Times New Roman"/>
          <w:lang w:val="en-GB"/>
        </w:rPr>
      </w:pPr>
      <w:r w:rsidRPr="00725539">
        <w:rPr>
          <w:rFonts w:eastAsia="Times New Roman"/>
          <w:lang w:val="en-GB"/>
        </w:rPr>
        <w:t>SEN policy</w:t>
      </w:r>
    </w:p>
    <w:p w:rsidR="009C79E7" w:rsidRPr="009C79E7" w:rsidRDefault="009C79E7" w:rsidP="009C79E7">
      <w:pPr>
        <w:pStyle w:val="Heading1"/>
        <w:rPr>
          <w:color w:val="FF0000"/>
        </w:rPr>
      </w:pPr>
      <w:bookmarkStart w:id="11" w:name="_Toc121738536"/>
      <w:r w:rsidRPr="009C79E7">
        <w:rPr>
          <w:color w:val="FF0000"/>
        </w:rPr>
        <w:t>1</w:t>
      </w:r>
      <w:r w:rsidR="000600A1">
        <w:rPr>
          <w:color w:val="FF0000"/>
        </w:rPr>
        <w:t>3</w:t>
      </w:r>
      <w:r w:rsidRPr="009C79E7">
        <w:rPr>
          <w:color w:val="FF0000"/>
        </w:rPr>
        <w:t>. Monitoring and review</w:t>
      </w:r>
      <w:bookmarkEnd w:id="11"/>
    </w:p>
    <w:p w:rsidR="005827FB" w:rsidRPr="000C583A" w:rsidRDefault="009C79E7" w:rsidP="000C583A">
      <w:pPr>
        <w:pStyle w:val="6Abstract"/>
        <w:rPr>
          <w:sz w:val="20"/>
          <w:szCs w:val="20"/>
          <w:lang w:val="en-GB"/>
        </w:rPr>
      </w:pPr>
      <w:r>
        <w:rPr>
          <w:sz w:val="20"/>
          <w:szCs w:val="20"/>
          <w:lang w:val="en-GB"/>
        </w:rPr>
        <w:t xml:space="preserve">This policy will be reviewed by staff and governors </w:t>
      </w:r>
      <w:r w:rsidR="004F39A3">
        <w:rPr>
          <w:sz w:val="20"/>
          <w:szCs w:val="20"/>
          <w:lang w:val="en-GB"/>
        </w:rPr>
        <w:t xml:space="preserve">annually. </w:t>
      </w:r>
    </w:p>
    <w:sectPr w:rsidR="005827FB" w:rsidRPr="000C583A" w:rsidSect="008B2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1E8" w:rsidRDefault="00B951E8" w:rsidP="00B951E8">
      <w:pPr>
        <w:spacing w:after="0" w:line="240" w:lineRule="auto"/>
      </w:pPr>
      <w:r>
        <w:separator/>
      </w:r>
    </w:p>
  </w:endnote>
  <w:endnote w:type="continuationSeparator" w:id="0">
    <w:p w:rsidR="00B951E8" w:rsidRDefault="00B951E8"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1E8" w:rsidRDefault="00B951E8" w:rsidP="00B951E8">
      <w:pPr>
        <w:spacing w:after="0" w:line="240" w:lineRule="auto"/>
      </w:pPr>
      <w:r>
        <w:separator/>
      </w:r>
    </w:p>
  </w:footnote>
  <w:footnote w:type="continuationSeparator" w:id="0">
    <w:p w:rsidR="00B951E8" w:rsidRDefault="00B951E8" w:rsidP="00B95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9.25pt;height:332.25pt" o:bullet="t">
        <v:imagedata r:id="rId1" o:title="TK_LOGO_POINTER_RGB_bullet_blue"/>
      </v:shape>
    </w:pict>
  </w:numPicBullet>
  <w:abstractNum w:abstractNumId="0" w15:restartNumberingAfterBreak="0">
    <w:nsid w:val="00A97FFE"/>
    <w:multiLevelType w:val="hybridMultilevel"/>
    <w:tmpl w:val="28C0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4390D"/>
    <w:multiLevelType w:val="hybridMultilevel"/>
    <w:tmpl w:val="7DCEB22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C12CC0"/>
    <w:multiLevelType w:val="hybridMultilevel"/>
    <w:tmpl w:val="0594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042C8"/>
    <w:multiLevelType w:val="hybridMultilevel"/>
    <w:tmpl w:val="7CBCBE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61731"/>
    <w:multiLevelType w:val="hybridMultilevel"/>
    <w:tmpl w:val="D34208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D355F1"/>
    <w:multiLevelType w:val="multilevel"/>
    <w:tmpl w:val="7AB6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DD2298"/>
    <w:multiLevelType w:val="hybridMultilevel"/>
    <w:tmpl w:val="B874BD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FC74A8"/>
    <w:multiLevelType w:val="hybridMultilevel"/>
    <w:tmpl w:val="36D874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3436B1"/>
    <w:multiLevelType w:val="hybridMultilevel"/>
    <w:tmpl w:val="72245D46"/>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5"/>
  </w:num>
  <w:num w:numId="3">
    <w:abstractNumId w:val="1"/>
  </w:num>
  <w:num w:numId="4">
    <w:abstractNumId w:val="0"/>
  </w:num>
  <w:num w:numId="5">
    <w:abstractNumId w:val="2"/>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FA"/>
    <w:rsid w:val="000600A1"/>
    <w:rsid w:val="000C583A"/>
    <w:rsid w:val="00125685"/>
    <w:rsid w:val="0014203C"/>
    <w:rsid w:val="00146F3B"/>
    <w:rsid w:val="001A7A4B"/>
    <w:rsid w:val="001D2262"/>
    <w:rsid w:val="00253C49"/>
    <w:rsid w:val="002D74FA"/>
    <w:rsid w:val="003322F8"/>
    <w:rsid w:val="00373ADC"/>
    <w:rsid w:val="003827DE"/>
    <w:rsid w:val="003D3C78"/>
    <w:rsid w:val="003E258B"/>
    <w:rsid w:val="00440D5C"/>
    <w:rsid w:val="004E7D39"/>
    <w:rsid w:val="004F39A3"/>
    <w:rsid w:val="004F611B"/>
    <w:rsid w:val="005827FB"/>
    <w:rsid w:val="0065726C"/>
    <w:rsid w:val="00684F62"/>
    <w:rsid w:val="00690148"/>
    <w:rsid w:val="00771571"/>
    <w:rsid w:val="00800245"/>
    <w:rsid w:val="00804871"/>
    <w:rsid w:val="008627BE"/>
    <w:rsid w:val="008A74C1"/>
    <w:rsid w:val="008B2253"/>
    <w:rsid w:val="008C536D"/>
    <w:rsid w:val="00923ED9"/>
    <w:rsid w:val="009B3352"/>
    <w:rsid w:val="009C79E7"/>
    <w:rsid w:val="00A46FBA"/>
    <w:rsid w:val="00A56FF3"/>
    <w:rsid w:val="00AA73D4"/>
    <w:rsid w:val="00B935EA"/>
    <w:rsid w:val="00B951E8"/>
    <w:rsid w:val="00BD62BC"/>
    <w:rsid w:val="00C24B57"/>
    <w:rsid w:val="00C64C71"/>
    <w:rsid w:val="00CC0D40"/>
    <w:rsid w:val="00CC6C76"/>
    <w:rsid w:val="00DE0928"/>
    <w:rsid w:val="00E52DE2"/>
    <w:rsid w:val="00ED3FC7"/>
    <w:rsid w:val="00EE7FDB"/>
    <w:rsid w:val="00F44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AC72EE"/>
  <w15:chartTrackingRefBased/>
  <w15:docId w15:val="{72FDE693-6961-49C1-A68D-26DB79ED1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FA"/>
    <w:pPr>
      <w:spacing w:after="59" w:line="269" w:lineRule="auto"/>
      <w:ind w:left="370" w:hanging="370"/>
    </w:pPr>
    <w:rPr>
      <w:rFonts w:ascii="Calibri" w:eastAsia="Calibri" w:hAnsi="Calibri" w:cs="Calibri"/>
      <w:color w:val="1F497D"/>
      <w:sz w:val="24"/>
      <w:lang w:eastAsia="en-GB"/>
    </w:rPr>
  </w:style>
  <w:style w:type="paragraph" w:styleId="Heading1">
    <w:name w:val="heading 1"/>
    <w:basedOn w:val="Normal"/>
    <w:next w:val="Normal"/>
    <w:link w:val="Heading1Char"/>
    <w:uiPriority w:val="8"/>
    <w:qFormat/>
    <w:rsid w:val="002D74FA"/>
    <w:pPr>
      <w:spacing w:before="120" w:after="120" w:line="240" w:lineRule="auto"/>
      <w:ind w:left="0" w:firstLine="0"/>
      <w:outlineLvl w:val="0"/>
    </w:pPr>
    <w:rPr>
      <w:rFonts w:ascii="Arial" w:hAnsi="Arial"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74F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8"/>
    <w:rsid w:val="002D74FA"/>
    <w:rPr>
      <w:rFonts w:ascii="Arial" w:eastAsia="Calibri" w:hAnsi="Arial" w:cs="Arial"/>
      <w:b/>
      <w:color w:val="FF1F64"/>
      <w:sz w:val="28"/>
      <w:szCs w:val="36"/>
    </w:rPr>
  </w:style>
  <w:style w:type="paragraph" w:customStyle="1" w:styleId="1bodycopy10pt">
    <w:name w:val="1 body copy 10pt"/>
    <w:basedOn w:val="Normal"/>
    <w:link w:val="1bodycopy10ptChar"/>
    <w:qFormat/>
    <w:rsid w:val="002D74FA"/>
    <w:pPr>
      <w:spacing w:after="120" w:line="240" w:lineRule="auto"/>
      <w:ind w:left="0" w:firstLine="0"/>
    </w:pPr>
    <w:rPr>
      <w:rFonts w:ascii="Arial" w:eastAsia="MS Mincho" w:hAnsi="Arial" w:cs="Times New Roman"/>
      <w:color w:val="auto"/>
      <w:sz w:val="20"/>
      <w:szCs w:val="24"/>
      <w:lang w:val="en-US" w:eastAsia="en-US"/>
    </w:rPr>
  </w:style>
  <w:style w:type="paragraph" w:customStyle="1" w:styleId="4Bulletedcopyblue">
    <w:name w:val="4 Bulleted copy blue"/>
    <w:basedOn w:val="Normal"/>
    <w:qFormat/>
    <w:rsid w:val="002D74FA"/>
    <w:pPr>
      <w:numPr>
        <w:numId w:val="1"/>
      </w:numPr>
      <w:spacing w:after="120" w:line="240" w:lineRule="auto"/>
    </w:pPr>
    <w:rPr>
      <w:rFonts w:ascii="Arial" w:eastAsia="MS Mincho" w:hAnsi="Arial" w:cs="Arial"/>
      <w:color w:val="auto"/>
      <w:sz w:val="20"/>
      <w:szCs w:val="20"/>
      <w:lang w:val="en-US" w:eastAsia="en-US"/>
    </w:rPr>
  </w:style>
  <w:style w:type="character" w:customStyle="1" w:styleId="1bodycopy10ptChar">
    <w:name w:val="1 body copy 10pt Char"/>
    <w:link w:val="1bodycopy10pt"/>
    <w:rsid w:val="002D74FA"/>
    <w:rPr>
      <w:rFonts w:ascii="Arial" w:eastAsia="MS Mincho" w:hAnsi="Arial" w:cs="Times New Roman"/>
      <w:sz w:val="20"/>
      <w:szCs w:val="24"/>
      <w:lang w:val="en-US"/>
    </w:rPr>
  </w:style>
  <w:style w:type="paragraph" w:styleId="Footer">
    <w:name w:val="footer"/>
    <w:basedOn w:val="Normal"/>
    <w:link w:val="FooterChar"/>
    <w:uiPriority w:val="99"/>
    <w:unhideWhenUsed/>
    <w:rsid w:val="002D74FA"/>
    <w:pPr>
      <w:shd w:val="clear" w:color="auto" w:fill="FFFFFF"/>
      <w:spacing w:after="120" w:line="240" w:lineRule="auto"/>
      <w:ind w:left="0" w:firstLine="0"/>
      <w:textAlignment w:val="baseline"/>
    </w:pPr>
    <w:rPr>
      <w:rFonts w:ascii="Arial" w:eastAsia="Times New Roman" w:hAnsi="Arial" w:cs="Arial"/>
      <w:color w:val="808080"/>
      <w:sz w:val="16"/>
      <w:szCs w:val="16"/>
      <w:bdr w:val="none" w:sz="0" w:space="0" w:color="auto" w:frame="1"/>
      <w:lang w:val="en-US" w:eastAsia="en-US"/>
    </w:rPr>
  </w:style>
  <w:style w:type="character" w:customStyle="1" w:styleId="FooterChar">
    <w:name w:val="Footer Char"/>
    <w:basedOn w:val="DefaultParagraphFont"/>
    <w:link w:val="Footer"/>
    <w:uiPriority w:val="99"/>
    <w:rsid w:val="002D74FA"/>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D74FA"/>
    <w:rPr>
      <w:color w:val="0072CC"/>
      <w:u w:val="single"/>
    </w:rPr>
  </w:style>
  <w:style w:type="paragraph" w:styleId="Header">
    <w:name w:val="header"/>
    <w:basedOn w:val="Normal"/>
    <w:link w:val="HeaderChar"/>
    <w:uiPriority w:val="99"/>
    <w:unhideWhenUsed/>
    <w:rsid w:val="00B9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E8"/>
    <w:rPr>
      <w:rFonts w:ascii="Calibri" w:eastAsia="Calibri" w:hAnsi="Calibri" w:cs="Calibri"/>
      <w:color w:val="1F497D"/>
      <w:sz w:val="24"/>
      <w:lang w:eastAsia="en-GB"/>
    </w:rPr>
  </w:style>
  <w:style w:type="paragraph" w:styleId="NormalWeb">
    <w:name w:val="Normal (Web)"/>
    <w:basedOn w:val="Normal"/>
    <w:uiPriority w:val="99"/>
    <w:semiHidden/>
    <w:unhideWhenUsed/>
    <w:rsid w:val="00B951E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customStyle="1" w:styleId="6Abstract">
    <w:name w:val="6 Abstract"/>
    <w:qFormat/>
    <w:rsid w:val="0065726C"/>
    <w:pPr>
      <w:spacing w:after="240"/>
    </w:pPr>
    <w:rPr>
      <w:rFonts w:ascii="Arial" w:eastAsia="MS Mincho" w:hAnsi="Arial" w:cs="Times New Roman"/>
      <w:sz w:val="28"/>
      <w:szCs w:val="28"/>
      <w:lang w:val="en-US"/>
    </w:rPr>
  </w:style>
  <w:style w:type="paragraph" w:customStyle="1" w:styleId="Subhead2">
    <w:name w:val="Subhead 2"/>
    <w:basedOn w:val="1bodycopy10pt"/>
    <w:next w:val="1bodycopy10pt"/>
    <w:link w:val="Subhead2Char"/>
    <w:qFormat/>
    <w:rsid w:val="00A56FF3"/>
    <w:pPr>
      <w:spacing w:before="240"/>
    </w:pPr>
    <w:rPr>
      <w:b/>
      <w:color w:val="12263F"/>
      <w:sz w:val="24"/>
    </w:rPr>
  </w:style>
  <w:style w:type="character" w:customStyle="1" w:styleId="Subhead2Char">
    <w:name w:val="Subhead 2 Char"/>
    <w:link w:val="Subhead2"/>
    <w:rsid w:val="00A56FF3"/>
    <w:rPr>
      <w:rFonts w:ascii="Arial" w:eastAsia="MS Mincho" w:hAnsi="Arial" w:cs="Times New Roman"/>
      <w:b/>
      <w:color w:val="12263F"/>
      <w:sz w:val="24"/>
      <w:szCs w:val="24"/>
      <w:lang w:val="en-US"/>
    </w:rPr>
  </w:style>
  <w:style w:type="paragraph" w:customStyle="1" w:styleId="Caption1">
    <w:name w:val="Caption 1"/>
    <w:basedOn w:val="Normal"/>
    <w:rsid w:val="009C79E7"/>
    <w:pPr>
      <w:spacing w:before="120" w:after="120" w:line="240" w:lineRule="auto"/>
      <w:ind w:left="0" w:firstLine="0"/>
    </w:pPr>
    <w:rPr>
      <w:rFonts w:ascii="Arial" w:eastAsia="MS Mincho" w:hAnsi="Arial" w:cs="Times New Roman"/>
      <w:i/>
      <w:color w:val="F15F22"/>
      <w:sz w:val="20"/>
      <w:szCs w:val="24"/>
      <w:lang w:val="en-US" w:eastAsia="en-US"/>
    </w:rPr>
  </w:style>
  <w:style w:type="table" w:styleId="TableGrid">
    <w:name w:val="Table Grid"/>
    <w:basedOn w:val="TableNormal"/>
    <w:uiPriority w:val="39"/>
    <w:rsid w:val="00771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6C76"/>
    <w:rPr>
      <w:b/>
      <w:bCs/>
    </w:rPr>
  </w:style>
  <w:style w:type="character" w:styleId="FollowedHyperlink">
    <w:name w:val="FollowedHyperlink"/>
    <w:basedOn w:val="DefaultParagraphFont"/>
    <w:uiPriority w:val="99"/>
    <w:semiHidden/>
    <w:unhideWhenUsed/>
    <w:rsid w:val="00AA73D4"/>
    <w:rPr>
      <w:color w:val="954F72" w:themeColor="followedHyperlink"/>
      <w:u w:val="single"/>
    </w:rPr>
  </w:style>
  <w:style w:type="paragraph" w:styleId="BalloonText">
    <w:name w:val="Balloon Text"/>
    <w:basedOn w:val="Normal"/>
    <w:link w:val="BalloonTextChar"/>
    <w:uiPriority w:val="99"/>
    <w:semiHidden/>
    <w:unhideWhenUsed/>
    <w:rsid w:val="003D3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C78"/>
    <w:rPr>
      <w:rFonts w:ascii="Segoe UI" w:eastAsia="Calibri" w:hAnsi="Segoe UI" w:cs="Segoe UI"/>
      <w:color w:val="1F497D"/>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14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tpaulsce.co.uk/year-group-curriculum-overviews/" TargetMode="External"/><Relationship Id="rId4" Type="http://schemas.openxmlformats.org/officeDocument/2006/relationships/webSettings" Target="webSettings.xml"/><Relationship Id="rId9" Type="http://schemas.openxmlformats.org/officeDocument/2006/relationships/hyperlink" Target="https://assets.publishing.service.gov.uk/media/5a7b9246e5274a7318b8f889/PRIMARY_national_curriculum_-_Language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2397</Words>
  <Characters>13667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Booth</dc:creator>
  <cp:keywords/>
  <dc:description/>
  <cp:lastModifiedBy>Miss R Booth</cp:lastModifiedBy>
  <cp:revision>3</cp:revision>
  <cp:lastPrinted>2024-09-09T12:39:00Z</cp:lastPrinted>
  <dcterms:created xsi:type="dcterms:W3CDTF">2024-09-11T09:44:00Z</dcterms:created>
  <dcterms:modified xsi:type="dcterms:W3CDTF">2024-10-07T07:10:00Z</dcterms:modified>
</cp:coreProperties>
</file>